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FF" w:rsidRDefault="00F94FFF" w:rsidP="00F94FFF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ИТОГОВАЯ КОНТРОЛЬНАЯ РАБОТА</w:t>
      </w:r>
    </w:p>
    <w:p w:rsidR="00F94FFF" w:rsidRDefault="00F94FFF" w:rsidP="00F94FFF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ОКРУЖАЮЩЕМУ МИРУ  ЗА 3 КЛАСС</w:t>
      </w:r>
    </w:p>
    <w:p w:rsidR="00F94FFF" w:rsidRDefault="00F94FFF" w:rsidP="00F94FFF">
      <w:pPr>
        <w:jc w:val="center"/>
        <w:rPr>
          <w:sz w:val="24"/>
          <w:szCs w:val="24"/>
        </w:rPr>
      </w:pPr>
      <w:r>
        <w:rPr>
          <w:sz w:val="24"/>
          <w:szCs w:val="24"/>
        </w:rPr>
        <w:t>ПА В 3 «А» КЛАССЕ.</w:t>
      </w:r>
    </w:p>
    <w:p w:rsidR="00F94FFF" w:rsidRDefault="00F94FFF" w:rsidP="00F94FFF">
      <w:pPr>
        <w:rPr>
          <w:sz w:val="24"/>
          <w:szCs w:val="24"/>
        </w:rPr>
      </w:pPr>
      <w:r>
        <w:rPr>
          <w:sz w:val="24"/>
          <w:szCs w:val="24"/>
        </w:rPr>
        <w:t>Повторить темы: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Условные знаки на местности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Стороны горизонта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Материки и континенты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Круговорот воды в природе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Группы растений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Группы животных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Животные и растения леса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Животные и растения луга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Животные и растения водоёма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Строение тела человека (внешнее и внутреннее)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Органы чувств</w:t>
      </w:r>
    </w:p>
    <w:p w:rsidR="00F94FFF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Всемирное наследие России и мира</w:t>
      </w:r>
    </w:p>
    <w:p w:rsidR="00F94FFF" w:rsidRPr="003A79F8" w:rsidRDefault="00F94FFF" w:rsidP="00F94FF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Гигиена и здоровье</w:t>
      </w:r>
    </w:p>
    <w:p w:rsidR="009A11D6" w:rsidRDefault="009A11D6">
      <w:bookmarkStart w:id="0" w:name="_GoBack"/>
      <w:bookmarkEnd w:id="0"/>
    </w:p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0E2"/>
    <w:multiLevelType w:val="hybridMultilevel"/>
    <w:tmpl w:val="DC0A0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FF"/>
    <w:rsid w:val="009A11D6"/>
    <w:rsid w:val="00EF2411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2020-04-25T19:15:00Z</dcterms:created>
  <dcterms:modified xsi:type="dcterms:W3CDTF">2020-04-25T19:16:00Z</dcterms:modified>
</cp:coreProperties>
</file>