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A2" w:rsidRPr="00310FF4" w:rsidRDefault="00E077AE" w:rsidP="00310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F4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1723A2" w:rsidRPr="00310FF4">
        <w:rPr>
          <w:rFonts w:ascii="Times New Roman" w:hAnsi="Times New Roman" w:cs="Times New Roman"/>
          <w:b/>
          <w:sz w:val="24"/>
          <w:szCs w:val="24"/>
        </w:rPr>
        <w:t>Программа формирования универсальных учебных действий</w:t>
      </w:r>
    </w:p>
    <w:p w:rsidR="001723A2" w:rsidRPr="00310FF4" w:rsidRDefault="00E077AE" w:rsidP="00310FF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23A2" w:rsidRPr="0031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723A2" w:rsidRPr="00310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взаимосвязи универсальных учебных действий с содержанием учебных предметов</w:t>
      </w:r>
    </w:p>
    <w:p w:rsidR="001723A2" w:rsidRPr="00310FF4" w:rsidRDefault="001723A2" w:rsidP="00310FF4">
      <w:pPr>
        <w:pStyle w:val="a3"/>
        <w:spacing w:before="5" w:line="247" w:lineRule="auto"/>
        <w:ind w:left="117" w:right="114" w:firstLine="591"/>
        <w:rPr>
          <w:rFonts w:ascii="Times New Roman" w:hAnsi="Times New Roman" w:cs="Times New Roman"/>
          <w:color w:val="231F20"/>
          <w:spacing w:val="-6"/>
          <w:sz w:val="24"/>
          <w:szCs w:val="24"/>
        </w:rPr>
      </w:pPr>
      <w:r w:rsidRPr="00310FF4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 xml:space="preserve">В </w:t>
      </w:r>
      <w:r w:rsidR="000B03FA" w:rsidRPr="00310FF4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>федеральных рабочих программах</w:t>
      </w: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, содержание </w:t>
      </w:r>
      <w:proofErr w:type="spellStart"/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метапредмет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ных</w:t>
      </w:r>
      <w:proofErr w:type="spellEnd"/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 достижений обучения представлено в разделе «Содержание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обучения»,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которое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строится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классам.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</w:p>
    <w:p w:rsidR="001723A2" w:rsidRPr="00310FF4" w:rsidRDefault="001723A2" w:rsidP="00310FF4">
      <w:pPr>
        <w:pStyle w:val="a3"/>
        <w:spacing w:before="5" w:line="247" w:lineRule="auto"/>
        <w:ind w:left="117" w:right="114" w:firstLine="591"/>
        <w:rPr>
          <w:rFonts w:ascii="Times New Roman" w:hAnsi="Times New Roman" w:cs="Times New Roman"/>
          <w:color w:val="231F20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каждом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классе </w:t>
      </w:r>
      <w:r w:rsidR="006439D7"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каждого учебного предмета представлен возможный вариант содержания </w:t>
      </w: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всех групп УУД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каждому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году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="006439D7"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 на уровне начального общего образования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первом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втором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классах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определён пропедевтический уровень овладения универсальными действиями, поскольку пока дети работают на предметных учебных действиях, и только к концу второго года обучения появляются признаки универсальности.</w:t>
      </w:r>
    </w:p>
    <w:p w:rsidR="00310FF4" w:rsidRPr="00310FF4" w:rsidRDefault="00310FF4" w:rsidP="00310FF4">
      <w:pPr>
        <w:pStyle w:val="a3"/>
        <w:spacing w:before="5" w:line="247" w:lineRule="auto"/>
        <w:ind w:left="117" w:right="114" w:firstLine="591"/>
        <w:rPr>
          <w:rFonts w:ascii="Times New Roman" w:hAnsi="Times New Roman" w:cs="Times New Roman"/>
          <w:color w:val="231F20"/>
          <w:sz w:val="24"/>
          <w:szCs w:val="24"/>
        </w:rPr>
      </w:pPr>
      <w:r w:rsidRPr="00310FF4">
        <w:rPr>
          <w:rFonts w:ascii="Times New Roman" w:hAnsi="Times New Roman" w:cs="Times New Roman"/>
          <w:sz w:val="24"/>
          <w:szCs w:val="24"/>
        </w:rPr>
        <w:t xml:space="preserve">В федеральных рабочих программах учебных предметов содержание УУД представлено также в разделе "Планируемые результаты обучения". </w:t>
      </w:r>
      <w:proofErr w:type="gramStart"/>
      <w:r w:rsidRPr="00310FF4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310FF4">
        <w:rPr>
          <w:rFonts w:ascii="Times New Roman" w:hAnsi="Times New Roman" w:cs="Times New Roman"/>
          <w:sz w:val="24"/>
          <w:szCs w:val="24"/>
        </w:rPr>
        <w:t xml:space="preserve"> УУД 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</w:t>
      </w:r>
      <w:proofErr w:type="spellStart"/>
      <w:r w:rsidRPr="00310FF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10FF4">
        <w:rPr>
          <w:rFonts w:ascii="Times New Roman" w:hAnsi="Times New Roman" w:cs="Times New Roman"/>
          <w:sz w:val="24"/>
          <w:szCs w:val="24"/>
        </w:rPr>
        <w:t>, самоконтроля и самооценки. Отдельный раздел "Совместная деятельность" интегрирует коммуникативные и регулятивные действия, необходимые для успешной совместной деятельности.</w:t>
      </w:r>
    </w:p>
    <w:p w:rsidR="001723A2" w:rsidRPr="00310FF4" w:rsidRDefault="001723A2" w:rsidP="00310FF4">
      <w:pPr>
        <w:pStyle w:val="a3"/>
        <w:spacing w:before="5" w:line="247" w:lineRule="auto"/>
        <w:ind w:left="117" w:right="114" w:firstLine="591"/>
        <w:rPr>
          <w:rFonts w:ascii="Times New Roman" w:hAnsi="Times New Roman" w:cs="Times New Roman"/>
          <w:sz w:val="24"/>
          <w:szCs w:val="24"/>
        </w:rPr>
      </w:pPr>
      <w:proofErr w:type="gramStart"/>
      <w:r w:rsidRPr="00310FF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содержании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предметов,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построенных как модульные курсы (ОРКСЭ, искусство, физическая культура) </w:t>
      </w:r>
      <w:proofErr w:type="spellStart"/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сформированность</w:t>
      </w:r>
      <w:proofErr w:type="spellEnd"/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универсаль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ных учебных действий у обучающихся определяется на этапе </w:t>
      </w: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завершения ими освоения программы начального общего обра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зования.</w:t>
      </w:r>
      <w:proofErr w:type="gramEnd"/>
    </w:p>
    <w:p w:rsidR="001723A2" w:rsidRPr="00310FF4" w:rsidRDefault="001723A2" w:rsidP="00310FF4">
      <w:pPr>
        <w:widowControl w:val="0"/>
        <w:tabs>
          <w:tab w:val="left" w:pos="607"/>
        </w:tabs>
        <w:autoSpaceDE w:val="0"/>
        <w:autoSpaceDN w:val="0"/>
        <w:spacing w:before="8" w:after="0" w:line="247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0FF4">
        <w:rPr>
          <w:rFonts w:ascii="Times New Roman" w:hAnsi="Times New Roman" w:cs="Times New Roman"/>
          <w:b/>
          <w:i/>
          <w:color w:val="231F20"/>
          <w:sz w:val="24"/>
          <w:szCs w:val="24"/>
        </w:rPr>
        <w:t>На</w:t>
      </w:r>
      <w:r w:rsidRPr="00310FF4">
        <w:rPr>
          <w:rFonts w:ascii="Times New Roman" w:hAnsi="Times New Roman" w:cs="Times New Roman"/>
          <w:b/>
          <w:i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b/>
          <w:i/>
          <w:color w:val="231F20"/>
          <w:sz w:val="24"/>
          <w:szCs w:val="24"/>
        </w:rPr>
        <w:t>уроке</w:t>
      </w:r>
      <w:r w:rsidRPr="00310FF4">
        <w:rPr>
          <w:rFonts w:ascii="Times New Roman" w:hAnsi="Times New Roman" w:cs="Times New Roman"/>
          <w:b/>
          <w:i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b/>
          <w:i/>
          <w:color w:val="231F20"/>
          <w:sz w:val="24"/>
          <w:szCs w:val="24"/>
        </w:rPr>
        <w:t>по</w:t>
      </w:r>
      <w:r w:rsidRPr="00310FF4">
        <w:rPr>
          <w:rFonts w:ascii="Times New Roman" w:hAnsi="Times New Roman" w:cs="Times New Roman"/>
          <w:b/>
          <w:i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b/>
          <w:i/>
          <w:color w:val="231F20"/>
          <w:sz w:val="24"/>
          <w:szCs w:val="24"/>
        </w:rPr>
        <w:t>каждому</w:t>
      </w:r>
      <w:r w:rsidRPr="00310FF4">
        <w:rPr>
          <w:rFonts w:ascii="Times New Roman" w:hAnsi="Times New Roman" w:cs="Times New Roman"/>
          <w:b/>
          <w:i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b/>
          <w:i/>
          <w:color w:val="231F20"/>
          <w:sz w:val="24"/>
          <w:szCs w:val="24"/>
        </w:rPr>
        <w:t>предмету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предусматривается включение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заданий,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выполнение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которых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требует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применения определённого познавательного, коммуникативного или регу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>лятивного</w:t>
      </w:r>
      <w:r w:rsidRPr="00310FF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>универсального</w:t>
      </w:r>
      <w:r w:rsidRPr="00310FF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действия.</w:t>
      </w:r>
      <w:r w:rsidRPr="00310FF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</w:p>
    <w:p w:rsidR="001723A2" w:rsidRPr="00310FF4" w:rsidRDefault="001723A2" w:rsidP="00310FF4">
      <w:pPr>
        <w:pStyle w:val="a3"/>
        <w:spacing w:before="68" w:line="247" w:lineRule="auto"/>
        <w:ind w:left="0" w:right="114" w:firstLine="0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723A2" w:rsidRPr="00310FF4" w:rsidRDefault="001723A2" w:rsidP="00310FF4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0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Характеристики регулятивных, познавательных, коммуникативных универсальных учебных действий обучающихся</w:t>
      </w:r>
    </w:p>
    <w:p w:rsidR="001723A2" w:rsidRPr="00310FF4" w:rsidRDefault="001723A2" w:rsidP="00310FF4">
      <w:pPr>
        <w:pStyle w:val="a3"/>
        <w:spacing w:before="3" w:line="244" w:lineRule="auto"/>
        <w:ind w:left="117" w:right="115" w:firstLine="591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 xml:space="preserve">Познавательные </w:t>
      </w: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универсал</w:t>
      </w:r>
      <w:r w:rsidR="00080D2D"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ьные учебные действия представ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ляют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совокупность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операций,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участвующих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учебно-познавательной деятельности. К ним относятся:</w:t>
      </w:r>
    </w:p>
    <w:p w:rsidR="001723A2" w:rsidRPr="00310FF4" w:rsidRDefault="001723A2" w:rsidP="00310FF4">
      <w:pPr>
        <w:pStyle w:val="a3"/>
        <w:spacing w:before="68" w:line="247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sz w:val="24"/>
          <w:szCs w:val="24"/>
        </w:rPr>
        <w:t>- методы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познания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окружающего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мира,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Pr="00310FF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представ</w:t>
      </w: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ленного</w:t>
      </w:r>
      <w:r w:rsidRPr="00310FF4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(на</w:t>
      </w:r>
      <w:r w:rsidRPr="00310FF4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экране)</w:t>
      </w:r>
      <w:r w:rsidRPr="00310FF4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310FF4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виде</w:t>
      </w:r>
      <w:r w:rsidRPr="00310FF4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виртуального</w:t>
      </w:r>
      <w:r w:rsidRPr="00310FF4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отображения</w:t>
      </w:r>
      <w:r w:rsidRPr="00310FF4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реаль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ной действительности (наблюдение, элементарные опыты и эксперименты; измерения и др.);</w:t>
      </w:r>
    </w:p>
    <w:p w:rsidR="001723A2" w:rsidRPr="00310FF4" w:rsidRDefault="001723A2" w:rsidP="00310FF4">
      <w:pPr>
        <w:pStyle w:val="a3"/>
        <w:spacing w:before="2" w:line="247" w:lineRule="auto"/>
        <w:ind w:left="116" w:right="115" w:firstLine="0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- логические операции (сравнение, анализ, обобщение, классификация, </w:t>
      </w:r>
      <w:proofErr w:type="spellStart"/>
      <w:r w:rsidRPr="00310FF4">
        <w:rPr>
          <w:rFonts w:ascii="Times New Roman" w:hAnsi="Times New Roman" w:cs="Times New Roman"/>
          <w:color w:val="231F20"/>
          <w:sz w:val="24"/>
          <w:szCs w:val="24"/>
        </w:rPr>
        <w:t>сериация</w:t>
      </w:r>
      <w:proofErr w:type="spellEnd"/>
      <w:r w:rsidRPr="00310FF4">
        <w:rPr>
          <w:rFonts w:ascii="Times New Roman" w:hAnsi="Times New Roman" w:cs="Times New Roman"/>
          <w:color w:val="231F20"/>
          <w:sz w:val="24"/>
          <w:szCs w:val="24"/>
        </w:rPr>
        <w:t>);</w:t>
      </w:r>
    </w:p>
    <w:p w:rsidR="001723A2" w:rsidRPr="00310FF4" w:rsidRDefault="001723A2" w:rsidP="00310FF4">
      <w:pPr>
        <w:pStyle w:val="a3"/>
        <w:spacing w:before="2" w:line="247" w:lineRule="auto"/>
        <w:ind w:left="116" w:right="115" w:firstLine="0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- работа с информацией, представленной в разном виде и фор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мах,</w:t>
      </w:r>
      <w:r w:rsidRPr="00310FF4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310FF4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Pr="00310FF4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Pr="00310FF4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графических</w:t>
      </w:r>
      <w:r w:rsidRPr="00310FF4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(таблицы,</w:t>
      </w:r>
      <w:r w:rsidRPr="00310FF4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диаграммы,</w:t>
      </w:r>
      <w:r w:rsidRPr="00310FF4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proofErr w:type="spellStart"/>
      <w:r w:rsidRPr="00310FF4">
        <w:rPr>
          <w:rFonts w:ascii="Times New Roman" w:hAnsi="Times New Roman" w:cs="Times New Roman"/>
          <w:color w:val="231F20"/>
          <w:sz w:val="24"/>
          <w:szCs w:val="24"/>
        </w:rPr>
        <w:t>инфо</w:t>
      </w: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граммы</w:t>
      </w:r>
      <w:proofErr w:type="spellEnd"/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, схемы), ауди</w:t>
      </w:r>
      <w:proofErr w:type="gramStart"/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о-</w:t>
      </w:r>
      <w:proofErr w:type="gramEnd"/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и </w:t>
      </w:r>
      <w:proofErr w:type="spellStart"/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видеоформатах</w:t>
      </w:r>
      <w:proofErr w:type="spellEnd"/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(возможно на </w:t>
      </w:r>
      <w:proofErr w:type="spellStart"/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экра</w:t>
      </w:r>
      <w:proofErr w:type="spellEnd"/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r w:rsidRPr="00310FF4">
        <w:rPr>
          <w:rFonts w:ascii="Times New Roman" w:hAnsi="Times New Roman" w:cs="Times New Roman"/>
          <w:color w:val="231F20"/>
          <w:spacing w:val="-4"/>
          <w:sz w:val="24"/>
          <w:szCs w:val="24"/>
        </w:rPr>
        <w:t>не).</w:t>
      </w:r>
    </w:p>
    <w:p w:rsidR="001723A2" w:rsidRPr="00310FF4" w:rsidRDefault="001723A2" w:rsidP="00310FF4">
      <w:pPr>
        <w:pStyle w:val="a3"/>
        <w:spacing w:before="4" w:line="247" w:lineRule="auto"/>
        <w:ind w:left="117" w:right="115" w:firstLine="591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Познавательные универсальные учебные действия становятся предпосылкой формирования способности младшего школь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ника к самообразованию и саморазвитию.</w:t>
      </w:r>
    </w:p>
    <w:p w:rsidR="00080D2D" w:rsidRPr="00310FF4" w:rsidRDefault="001723A2" w:rsidP="00310FF4">
      <w:pPr>
        <w:pStyle w:val="a3"/>
        <w:spacing w:before="3" w:line="247" w:lineRule="auto"/>
        <w:ind w:left="117" w:right="114" w:firstLine="591"/>
        <w:rPr>
          <w:rFonts w:ascii="Times New Roman" w:hAnsi="Times New Roman" w:cs="Times New Roman"/>
          <w:color w:val="231F20"/>
          <w:sz w:val="24"/>
          <w:szCs w:val="24"/>
        </w:rPr>
      </w:pPr>
      <w:r w:rsidRPr="00310FF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Коммуникативные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универсальные учебные действия являются основанием для формирования готовности младшего школьника</w:t>
      </w:r>
      <w:r w:rsidRPr="00310FF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310FF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информационному</w:t>
      </w:r>
      <w:r w:rsidRPr="00310FF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взаимодействию</w:t>
      </w:r>
      <w:r w:rsidRPr="00310FF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310FF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окружающим миром: средой обитания, членами многонационального 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поликультурного общества разного возраста, представителями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разных социальных групп, в том числе представленного (на экране) в виде виртуального отображения реальной действительности, и даже с самим собой. </w:t>
      </w:r>
    </w:p>
    <w:p w:rsidR="00080D2D" w:rsidRPr="00310FF4" w:rsidRDefault="001723A2" w:rsidP="00310FF4">
      <w:pPr>
        <w:pStyle w:val="a3"/>
        <w:spacing w:before="3" w:line="247" w:lineRule="auto"/>
        <w:ind w:left="117" w:right="114" w:firstLine="591"/>
        <w:rPr>
          <w:rFonts w:ascii="Times New Roman" w:hAnsi="Times New Roman" w:cs="Times New Roman"/>
          <w:color w:val="231F20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sz w:val="24"/>
          <w:szCs w:val="24"/>
        </w:rPr>
        <w:t>Коммуникативные универсальные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учебные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целесообразно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формировать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цифровой образовательной среде класса, школы. </w:t>
      </w:r>
    </w:p>
    <w:p w:rsidR="001723A2" w:rsidRPr="00310FF4" w:rsidRDefault="001723A2" w:rsidP="00310FF4">
      <w:pPr>
        <w:pStyle w:val="a3"/>
        <w:spacing w:before="3" w:line="247" w:lineRule="auto"/>
        <w:ind w:left="117" w:right="114" w:firstLine="591"/>
        <w:rPr>
          <w:rFonts w:ascii="Times New Roman" w:hAnsi="Times New Roman" w:cs="Times New Roman"/>
          <w:sz w:val="24"/>
          <w:szCs w:val="24"/>
        </w:rPr>
      </w:pPr>
      <w:proofErr w:type="gramStart"/>
      <w:r w:rsidRPr="00310FF4">
        <w:rPr>
          <w:rFonts w:ascii="Times New Roman" w:hAnsi="Times New Roman" w:cs="Times New Roman"/>
          <w:color w:val="231F20"/>
          <w:sz w:val="24"/>
          <w:szCs w:val="24"/>
        </w:rPr>
        <w:t>Коммуникативные</w:t>
      </w:r>
      <w:proofErr w:type="gramEnd"/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УУД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характеризуются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четырьмя группами учебных операций,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lastRenderedPageBreak/>
        <w:t>обеспечивающих:</w:t>
      </w:r>
    </w:p>
    <w:p w:rsidR="001723A2" w:rsidRPr="00310FF4" w:rsidRDefault="001723A2" w:rsidP="00310FF4">
      <w:pPr>
        <w:pStyle w:val="a5"/>
        <w:widowControl w:val="0"/>
        <w:numPr>
          <w:ilvl w:val="3"/>
          <w:numId w:val="1"/>
        </w:numPr>
        <w:tabs>
          <w:tab w:val="left" w:pos="608"/>
        </w:tabs>
        <w:autoSpaceDE w:val="0"/>
        <w:autoSpaceDN w:val="0"/>
        <w:spacing w:before="5" w:after="0" w:line="247" w:lineRule="auto"/>
        <w:ind w:left="117" w:right="11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sz w:val="24"/>
          <w:szCs w:val="24"/>
        </w:rPr>
        <w:t>смысловое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чтение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текстов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жанров,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типов,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назначений; аналитическую текстовую деятельность с ними;</w:t>
      </w:r>
    </w:p>
    <w:p w:rsidR="001723A2" w:rsidRPr="00310FF4" w:rsidRDefault="001723A2" w:rsidP="00310FF4">
      <w:pPr>
        <w:pStyle w:val="a5"/>
        <w:widowControl w:val="0"/>
        <w:numPr>
          <w:ilvl w:val="3"/>
          <w:numId w:val="1"/>
        </w:numPr>
        <w:tabs>
          <w:tab w:val="left" w:pos="607"/>
        </w:tabs>
        <w:autoSpaceDE w:val="0"/>
        <w:autoSpaceDN w:val="0"/>
        <w:spacing w:before="2" w:after="0" w:line="247" w:lineRule="auto"/>
        <w:ind w:left="117" w:right="11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успешное участие обучающегося в диалогическом взаимо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действии</w:t>
      </w:r>
      <w:r w:rsidRPr="00310FF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310FF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субъектами</w:t>
      </w:r>
      <w:r w:rsidRPr="00310FF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образовательных</w:t>
      </w:r>
      <w:r w:rsidRPr="00310FF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отношений</w:t>
      </w:r>
      <w:r w:rsidRPr="00310FF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(знание</w:t>
      </w:r>
      <w:r w:rsidRPr="00310FF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и соблюдение правил учебного диалога), в том числе в условиях использования технологий неконтактного информационного 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>взаимодействия;</w:t>
      </w:r>
    </w:p>
    <w:p w:rsidR="001723A2" w:rsidRPr="00310FF4" w:rsidRDefault="001723A2" w:rsidP="00310FF4">
      <w:pPr>
        <w:pStyle w:val="a5"/>
        <w:widowControl w:val="0"/>
        <w:numPr>
          <w:ilvl w:val="3"/>
          <w:numId w:val="1"/>
        </w:numPr>
        <w:tabs>
          <w:tab w:val="left" w:pos="608"/>
        </w:tabs>
        <w:autoSpaceDE w:val="0"/>
        <w:autoSpaceDN w:val="0"/>
        <w:spacing w:before="5" w:after="0" w:line="247" w:lineRule="auto"/>
        <w:ind w:left="117" w:right="115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успешную продуктивно-творческую деятельность (самостоятельное создание текстов разного типа — описания, рассуждения, повествования), создание и видоизменение экранных (виртуальных) объектов учебного, художественного, </w:t>
      </w: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бытового назначения (самостоятельный поиск, реконструкция,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динамическое представление);</w:t>
      </w:r>
      <w:proofErr w:type="gramEnd"/>
    </w:p>
    <w:p w:rsidR="001723A2" w:rsidRPr="00310FF4" w:rsidRDefault="001723A2" w:rsidP="00310FF4">
      <w:pPr>
        <w:pStyle w:val="a5"/>
        <w:widowControl w:val="0"/>
        <w:numPr>
          <w:ilvl w:val="3"/>
          <w:numId w:val="1"/>
        </w:numPr>
        <w:tabs>
          <w:tab w:val="left" w:pos="607"/>
        </w:tabs>
        <w:autoSpaceDE w:val="0"/>
        <w:autoSpaceDN w:val="0"/>
        <w:spacing w:before="6" w:after="0" w:line="247" w:lineRule="auto"/>
        <w:ind w:left="117" w:right="11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результативное взаимодействие с участниками совместной деятельности (высказывание собственного мнения, учёт сужде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>взаимодействия.</w:t>
      </w:r>
    </w:p>
    <w:p w:rsidR="001723A2" w:rsidRPr="00310FF4" w:rsidRDefault="001723A2" w:rsidP="00310FF4">
      <w:pPr>
        <w:pStyle w:val="a3"/>
        <w:spacing w:before="68" w:line="247" w:lineRule="auto"/>
        <w:ind w:left="117" w:right="114" w:firstLine="490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Регулятивные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универсальные учебные действия есть совокупность учебных операций, обеспечивающих становление рефлексивных качеств субъекта учебной деятельности (в на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>чальной</w:t>
      </w:r>
      <w:r w:rsidRPr="00310FF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>школе</w:t>
      </w:r>
      <w:r w:rsidRPr="00310FF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>их</w:t>
      </w:r>
      <w:r w:rsidRPr="00310FF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формирование</w:t>
      </w:r>
      <w:r w:rsidRPr="00310FF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осуществляется</w:t>
      </w:r>
      <w:r w:rsidRPr="00310FF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310FF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пропедев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тическом уровне). В соответствии с ФГОС НОО выделяются шесть групп операций:</w:t>
      </w:r>
    </w:p>
    <w:p w:rsidR="001723A2" w:rsidRPr="00310FF4" w:rsidRDefault="001723A2" w:rsidP="00310FF4">
      <w:pPr>
        <w:pStyle w:val="a5"/>
        <w:widowControl w:val="0"/>
        <w:numPr>
          <w:ilvl w:val="0"/>
          <w:numId w:val="2"/>
        </w:numPr>
        <w:tabs>
          <w:tab w:val="left" w:pos="608"/>
        </w:tabs>
        <w:autoSpaceDE w:val="0"/>
        <w:autoSpaceDN w:val="0"/>
        <w:spacing w:after="0" w:line="234" w:lineRule="exact"/>
        <w:ind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sz w:val="24"/>
          <w:szCs w:val="24"/>
        </w:rPr>
        <w:t>принимать</w:t>
      </w:r>
      <w:r w:rsidRPr="00310FF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310FF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удерживать</w:t>
      </w:r>
      <w:r w:rsidRPr="00310FF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учебную</w:t>
      </w:r>
      <w:r w:rsidRPr="00310FF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задачу;</w:t>
      </w:r>
    </w:p>
    <w:p w:rsidR="001723A2" w:rsidRPr="00310FF4" w:rsidRDefault="001723A2" w:rsidP="00310FF4">
      <w:pPr>
        <w:pStyle w:val="a5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before="8" w:after="0" w:line="240" w:lineRule="auto"/>
        <w:ind w:left="606"/>
        <w:contextualSpacing w:val="0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sz w:val="24"/>
          <w:szCs w:val="24"/>
        </w:rPr>
        <w:t>планировать</w:t>
      </w:r>
      <w:r w:rsidRPr="00310FF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310FF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решение;</w:t>
      </w:r>
    </w:p>
    <w:p w:rsidR="001723A2" w:rsidRPr="00310FF4" w:rsidRDefault="001723A2" w:rsidP="00310FF4">
      <w:pPr>
        <w:pStyle w:val="a5"/>
        <w:widowControl w:val="0"/>
        <w:numPr>
          <w:ilvl w:val="0"/>
          <w:numId w:val="2"/>
        </w:numPr>
        <w:tabs>
          <w:tab w:val="left" w:pos="608"/>
        </w:tabs>
        <w:autoSpaceDE w:val="0"/>
        <w:autoSpaceDN w:val="0"/>
        <w:spacing w:before="9" w:after="0" w:line="240" w:lineRule="auto"/>
        <w:ind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sz w:val="24"/>
          <w:szCs w:val="24"/>
        </w:rPr>
        <w:t>контролировать</w:t>
      </w:r>
      <w:r w:rsidRPr="00310FF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полученный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результат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деятельности;</w:t>
      </w:r>
    </w:p>
    <w:p w:rsidR="001723A2" w:rsidRPr="00310FF4" w:rsidRDefault="001723A2" w:rsidP="00310FF4">
      <w:pPr>
        <w:pStyle w:val="a5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before="8" w:after="0" w:line="247" w:lineRule="auto"/>
        <w:ind w:left="117" w:right="115" w:firstLine="226"/>
        <w:contextualSpacing w:val="0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sz w:val="24"/>
          <w:szCs w:val="24"/>
        </w:rPr>
        <w:t>контролировать</w:t>
      </w:r>
      <w:r w:rsidRPr="00310FF4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процесс</w:t>
      </w:r>
      <w:r w:rsidRPr="00310FF4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310FF4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310FF4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соответствие выбранному способу;</w:t>
      </w:r>
    </w:p>
    <w:p w:rsidR="001723A2" w:rsidRPr="00310FF4" w:rsidRDefault="001723A2" w:rsidP="00310FF4">
      <w:pPr>
        <w:pStyle w:val="a5"/>
        <w:widowControl w:val="0"/>
        <w:numPr>
          <w:ilvl w:val="0"/>
          <w:numId w:val="2"/>
        </w:numPr>
        <w:tabs>
          <w:tab w:val="left" w:pos="608"/>
        </w:tabs>
        <w:autoSpaceDE w:val="0"/>
        <w:autoSpaceDN w:val="0"/>
        <w:spacing w:before="2" w:after="0" w:line="247" w:lineRule="auto"/>
        <w:ind w:left="117" w:right="115" w:firstLine="226"/>
        <w:contextualSpacing w:val="0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sz w:val="24"/>
          <w:szCs w:val="24"/>
        </w:rPr>
        <w:t>предвидеть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(прогнозировать)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трудности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ошибки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310FF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gramStart"/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ре </w:t>
      </w:r>
      <w:proofErr w:type="spellStart"/>
      <w:r w:rsidRPr="00310FF4">
        <w:rPr>
          <w:rFonts w:ascii="Times New Roman" w:hAnsi="Times New Roman" w:cs="Times New Roman"/>
          <w:color w:val="231F20"/>
          <w:sz w:val="24"/>
          <w:szCs w:val="24"/>
        </w:rPr>
        <w:t>шении</w:t>
      </w:r>
      <w:proofErr w:type="spellEnd"/>
      <w:proofErr w:type="gramEnd"/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 данной учебной задачи;</w:t>
      </w:r>
    </w:p>
    <w:p w:rsidR="001723A2" w:rsidRPr="00310FF4" w:rsidRDefault="001723A2" w:rsidP="00310FF4">
      <w:pPr>
        <w:pStyle w:val="a5"/>
        <w:widowControl w:val="0"/>
        <w:numPr>
          <w:ilvl w:val="0"/>
          <w:numId w:val="2"/>
        </w:numPr>
        <w:tabs>
          <w:tab w:val="left" w:pos="608"/>
        </w:tabs>
        <w:autoSpaceDE w:val="0"/>
        <w:autoSpaceDN w:val="0"/>
        <w:spacing w:before="2" w:after="0" w:line="247" w:lineRule="auto"/>
        <w:ind w:left="117" w:right="115" w:firstLine="226"/>
        <w:contextualSpacing w:val="0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корректировать при необходимости процесс деятельности.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Важной</w:t>
      </w:r>
      <w:r w:rsidRPr="00310FF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составляющей</w:t>
      </w:r>
      <w:r w:rsidRPr="00310FF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регулятивных</w:t>
      </w:r>
      <w:r w:rsidRPr="00310FF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универсальных</w:t>
      </w:r>
      <w:r w:rsidRPr="00310FF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310FF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являются</w:t>
      </w:r>
      <w:r w:rsidRPr="00310FF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операции,</w:t>
      </w:r>
      <w:r w:rsidRPr="00310FF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определяющие</w:t>
      </w:r>
      <w:r w:rsidRPr="00310FF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способность</w:t>
      </w:r>
      <w:r w:rsidRPr="00310FF4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обучающегося</w:t>
      </w:r>
      <w:r w:rsidRPr="00310FF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310FF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волевым</w:t>
      </w:r>
      <w:r w:rsidRPr="00310FF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усилиям</w:t>
      </w:r>
      <w:r w:rsidRPr="00310FF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310FF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310FF4">
        <w:rPr>
          <w:rFonts w:ascii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коллективной/ совместной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мирному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самостоятельному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gramStart"/>
      <w:r w:rsidRPr="00310FF4">
        <w:rPr>
          <w:rFonts w:ascii="Times New Roman" w:hAnsi="Times New Roman" w:cs="Times New Roman"/>
          <w:color w:val="231F20"/>
          <w:sz w:val="24"/>
          <w:szCs w:val="24"/>
        </w:rPr>
        <w:t>пред</w:t>
      </w:r>
      <w:proofErr w:type="gramEnd"/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 упреждению и преодолению конфликтов, в том числе в условиях</w:t>
      </w:r>
      <w:r w:rsidRPr="00310FF4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использования</w:t>
      </w:r>
      <w:r w:rsidRPr="00310FF4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технологий</w:t>
      </w:r>
      <w:r w:rsidRPr="00310FF4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неконтактного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информацион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310FF4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pacing w:val="-2"/>
          <w:sz w:val="24"/>
          <w:szCs w:val="24"/>
        </w:rPr>
        <w:t>взаимодействия.</w:t>
      </w:r>
    </w:p>
    <w:p w:rsidR="000B03FA" w:rsidRPr="00310FF4" w:rsidRDefault="000B03FA" w:rsidP="00310FF4">
      <w:pPr>
        <w:widowControl w:val="0"/>
        <w:tabs>
          <w:tab w:val="left" w:pos="608"/>
        </w:tabs>
        <w:autoSpaceDE w:val="0"/>
        <w:autoSpaceDN w:val="0"/>
        <w:spacing w:before="2" w:after="0" w:line="247" w:lineRule="auto"/>
        <w:ind w:left="117" w:right="115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sz w:val="24"/>
          <w:szCs w:val="24"/>
        </w:rPr>
        <w:tab/>
        <w:t>Важной составляющей регулятивных УУД являются операции, определяющие способность обучающегося к волевым усилиям в процессе коллективной и (или)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</w:t>
      </w:r>
    </w:p>
    <w:p w:rsidR="001723A2" w:rsidRPr="00310FF4" w:rsidRDefault="001723A2" w:rsidP="00310FF4">
      <w:pPr>
        <w:pStyle w:val="a3"/>
        <w:spacing w:before="6"/>
        <w:ind w:left="117" w:right="0" w:firstLine="591"/>
        <w:rPr>
          <w:rFonts w:ascii="Times New Roman" w:hAnsi="Times New Roman" w:cs="Times New Roman"/>
          <w:color w:val="231F20"/>
          <w:sz w:val="24"/>
          <w:szCs w:val="24"/>
        </w:rPr>
      </w:pPr>
      <w:r w:rsidRPr="00310FF4">
        <w:rPr>
          <w:rFonts w:ascii="Times New Roman" w:hAnsi="Times New Roman" w:cs="Times New Roman"/>
          <w:b/>
          <w:i/>
          <w:color w:val="231F20"/>
          <w:sz w:val="24"/>
          <w:szCs w:val="24"/>
        </w:rPr>
        <w:t>Содержание универсальных учебных действий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представлено в разделе «Планируемые результаты» в специальном разделе «</w:t>
      </w:r>
      <w:proofErr w:type="spellStart"/>
      <w:r w:rsidRPr="00310FF4">
        <w:rPr>
          <w:rFonts w:ascii="Times New Roman" w:hAnsi="Times New Roman" w:cs="Times New Roman"/>
          <w:color w:val="231F20"/>
          <w:sz w:val="24"/>
          <w:szCs w:val="24"/>
        </w:rPr>
        <w:t>Метапредметные</w:t>
      </w:r>
      <w:proofErr w:type="spellEnd"/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 результаты», их перечень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даётся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конец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начальной</w:t>
      </w:r>
      <w:r w:rsidRPr="00310FF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школе.</w:t>
      </w:r>
    </w:p>
    <w:p w:rsidR="001723A2" w:rsidRPr="00310FF4" w:rsidRDefault="001723A2" w:rsidP="00310FF4">
      <w:pPr>
        <w:pStyle w:val="a3"/>
        <w:spacing w:before="6"/>
        <w:ind w:left="117" w:right="0" w:firstLine="591"/>
        <w:rPr>
          <w:rFonts w:ascii="Times New Roman" w:hAnsi="Times New Roman" w:cs="Times New Roman"/>
          <w:sz w:val="24"/>
          <w:szCs w:val="24"/>
        </w:rPr>
      </w:pPr>
    </w:p>
    <w:p w:rsidR="001723A2" w:rsidRPr="00310FF4" w:rsidRDefault="001723A2" w:rsidP="00310FF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F4">
        <w:rPr>
          <w:rFonts w:ascii="Times New Roman" w:hAnsi="Times New Roman" w:cs="Times New Roman"/>
          <w:b/>
          <w:sz w:val="24"/>
          <w:szCs w:val="24"/>
        </w:rPr>
        <w:t xml:space="preserve">3. Оценка </w:t>
      </w:r>
      <w:proofErr w:type="spellStart"/>
      <w:r w:rsidRPr="00310FF4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310FF4">
        <w:rPr>
          <w:rFonts w:ascii="Times New Roman" w:hAnsi="Times New Roman" w:cs="Times New Roman"/>
          <w:b/>
          <w:sz w:val="24"/>
          <w:szCs w:val="24"/>
        </w:rPr>
        <w:t xml:space="preserve"> универсальных </w:t>
      </w:r>
      <w:proofErr w:type="gramStart"/>
      <w:r w:rsidRPr="00310FF4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gramEnd"/>
      <w:r w:rsidRPr="00310FF4">
        <w:rPr>
          <w:rFonts w:ascii="Times New Roman" w:hAnsi="Times New Roman" w:cs="Times New Roman"/>
          <w:b/>
          <w:sz w:val="24"/>
          <w:szCs w:val="24"/>
        </w:rPr>
        <w:t xml:space="preserve"> действий</w:t>
      </w:r>
    </w:p>
    <w:p w:rsidR="001723A2" w:rsidRPr="00310FF4" w:rsidRDefault="001723A2" w:rsidP="00310FF4">
      <w:pPr>
        <w:pStyle w:val="a3"/>
        <w:spacing w:before="62" w:line="247" w:lineRule="auto"/>
        <w:ind w:left="117" w:right="114" w:firstLine="591"/>
        <w:rPr>
          <w:rFonts w:ascii="Times New Roman" w:hAnsi="Times New Roman" w:cs="Times New Roman"/>
          <w:color w:val="231F20"/>
          <w:spacing w:val="-12"/>
          <w:sz w:val="24"/>
          <w:szCs w:val="24"/>
        </w:rPr>
      </w:pPr>
      <w:proofErr w:type="spellStart"/>
      <w:proofErr w:type="gramStart"/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Сформированность</w:t>
      </w:r>
      <w:proofErr w:type="spellEnd"/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универсаль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 xml:space="preserve">ных учебных действий у обучающихся определяется на этапе </w:t>
      </w:r>
      <w:r w:rsidRPr="00310FF4">
        <w:rPr>
          <w:rFonts w:ascii="Times New Roman" w:hAnsi="Times New Roman" w:cs="Times New Roman"/>
          <w:color w:val="231F20"/>
          <w:w w:val="95"/>
          <w:sz w:val="24"/>
          <w:szCs w:val="24"/>
        </w:rPr>
        <w:t>завершения ими освоения программы начального общего обра</w:t>
      </w:r>
      <w:r w:rsidRPr="00310FF4">
        <w:rPr>
          <w:rFonts w:ascii="Times New Roman" w:hAnsi="Times New Roman" w:cs="Times New Roman"/>
          <w:color w:val="231F20"/>
          <w:sz w:val="24"/>
          <w:szCs w:val="24"/>
        </w:rPr>
        <w:t>зования.</w:t>
      </w:r>
      <w:proofErr w:type="gramEnd"/>
      <w:r w:rsidRPr="00310FF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310FF4" w:rsidRPr="00310FF4">
        <w:rPr>
          <w:rFonts w:ascii="Times New Roman" w:hAnsi="Times New Roman" w:cs="Times New Roman"/>
          <w:sz w:val="24"/>
          <w:szCs w:val="24"/>
        </w:rPr>
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</w:t>
      </w:r>
    </w:p>
    <w:p w:rsidR="001723A2" w:rsidRDefault="001723A2" w:rsidP="00310FF4">
      <w:pPr>
        <w:pStyle w:val="a3"/>
        <w:spacing w:before="62" w:line="247" w:lineRule="auto"/>
        <w:ind w:left="117" w:right="114" w:firstLine="591"/>
        <w:rPr>
          <w:rFonts w:ascii="Times New Roman" w:hAnsi="Times New Roman" w:cs="Times New Roman"/>
          <w:color w:val="231F20"/>
          <w:sz w:val="24"/>
          <w:szCs w:val="24"/>
        </w:rPr>
      </w:pPr>
      <w:r w:rsidRPr="00310FF4">
        <w:rPr>
          <w:rFonts w:ascii="Times New Roman" w:hAnsi="Times New Roman" w:cs="Times New Roman"/>
          <w:color w:val="231F20"/>
          <w:sz w:val="24"/>
          <w:szCs w:val="24"/>
        </w:rPr>
        <w:t>Контроль динамики становления всех групп УУД осуществляется педагогом на протяжении обучения на уровне начального общего образования.</w:t>
      </w:r>
    </w:p>
    <w:p w:rsidR="00310FF4" w:rsidRPr="00310FF4" w:rsidRDefault="00310FF4" w:rsidP="00310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b/>
          <w:bCs/>
          <w:sz w:val="24"/>
          <w:szCs w:val="24"/>
        </w:rPr>
        <w:t>Система  оценки</w:t>
      </w:r>
      <w:r w:rsidRPr="00310FF4">
        <w:rPr>
          <w:rFonts w:ascii="Times New Roman" w:hAnsi="Times New Roman" w:cs="Times New Roman"/>
          <w:sz w:val="24"/>
          <w:szCs w:val="24"/>
        </w:rPr>
        <w:t xml:space="preserve"> по формированию и развитию УУД представляет собой совокупность </w:t>
      </w:r>
      <w:proofErr w:type="gramStart"/>
      <w:r w:rsidRPr="00310FF4"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  <w:r w:rsidRPr="00310FF4">
        <w:rPr>
          <w:rFonts w:ascii="Times New Roman" w:hAnsi="Times New Roman" w:cs="Times New Roman"/>
          <w:sz w:val="24"/>
          <w:szCs w:val="24"/>
        </w:rPr>
        <w:t xml:space="preserve"> и внешней оценки.</w:t>
      </w:r>
    </w:p>
    <w:p w:rsidR="00310FF4" w:rsidRPr="00310FF4" w:rsidRDefault="00310FF4" w:rsidP="00310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sz w:val="24"/>
          <w:szCs w:val="24"/>
        </w:rPr>
        <w:lastRenderedPageBreak/>
        <w:t xml:space="preserve">Внутренняя оценка включает в себя мониторинг достижения </w:t>
      </w:r>
      <w:proofErr w:type="spellStart"/>
      <w:r w:rsidRPr="00310FF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10FF4">
        <w:rPr>
          <w:rFonts w:ascii="Times New Roman" w:hAnsi="Times New Roman" w:cs="Times New Roman"/>
          <w:sz w:val="24"/>
          <w:szCs w:val="24"/>
        </w:rPr>
        <w:t xml:space="preserve"> результатов, инструментами которого являются контроль по предмету (текущий контроль, промежуточная аттестация).</w:t>
      </w:r>
    </w:p>
    <w:p w:rsidR="00310FF4" w:rsidRPr="00310FF4" w:rsidRDefault="00310FF4" w:rsidP="00310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sz w:val="24"/>
          <w:szCs w:val="24"/>
        </w:rPr>
        <w:t>Внешняя оценка включает в себя результаты диагностических работ по предметам различного уровня, ВПР.</w:t>
      </w:r>
    </w:p>
    <w:p w:rsidR="001723A2" w:rsidRPr="00310FF4" w:rsidRDefault="001723A2" w:rsidP="00310F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FF4">
        <w:rPr>
          <w:rFonts w:ascii="Times New Roman" w:hAnsi="Times New Roman" w:cs="Times New Roman"/>
          <w:sz w:val="24"/>
          <w:szCs w:val="24"/>
        </w:rPr>
        <w:t xml:space="preserve">            Особенности оценки </w:t>
      </w:r>
      <w:proofErr w:type="spellStart"/>
      <w:r w:rsidRPr="00310FF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10FF4">
        <w:rPr>
          <w:rFonts w:ascii="Times New Roman" w:hAnsi="Times New Roman" w:cs="Times New Roman"/>
          <w:sz w:val="24"/>
          <w:szCs w:val="24"/>
        </w:rPr>
        <w:t xml:space="preserve"> результатов отражены в приложениях к ООП НОО: «Положение о ВСОКО», «Положение о системе оценивания»</w:t>
      </w:r>
    </w:p>
    <w:p w:rsidR="005C7B79" w:rsidRPr="00310FF4" w:rsidRDefault="005C7B79" w:rsidP="00310F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7AE" w:rsidRPr="00310FF4" w:rsidRDefault="00E077AE" w:rsidP="00310F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E077AE" w:rsidRPr="00310FF4" w:rsidSect="001723A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077AE" w:rsidRPr="00310FF4" w:rsidRDefault="00E077AE" w:rsidP="00310F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77AE" w:rsidRPr="00310FF4" w:rsidRDefault="00E077AE" w:rsidP="00310FF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0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 универсальными учебными действиями происходит по классам (годам обучения):</w:t>
      </w:r>
    </w:p>
    <w:p w:rsidR="00E077AE" w:rsidRPr="00310FF4" w:rsidRDefault="00E077AE" w:rsidP="00310FF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91"/>
        <w:gridCol w:w="2145"/>
        <w:gridCol w:w="2970"/>
        <w:gridCol w:w="2971"/>
        <w:gridCol w:w="2970"/>
        <w:gridCol w:w="2971"/>
      </w:tblGrid>
      <w:tr w:rsidR="00E077AE" w:rsidRPr="00310FF4" w:rsidTr="00BD30EC">
        <w:tc>
          <w:tcPr>
            <w:tcW w:w="4136" w:type="dxa"/>
            <w:gridSpan w:val="2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E077AE" w:rsidRPr="00310FF4" w:rsidTr="00BD30EC">
        <w:tc>
          <w:tcPr>
            <w:tcW w:w="1991" w:type="dxa"/>
            <w:vMerge w:val="restart"/>
          </w:tcPr>
          <w:p w:rsidR="00E077AE" w:rsidRPr="00310FF4" w:rsidRDefault="00E077AE" w:rsidP="00310F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Учебные познавательные действия 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</w:t>
            </w:r>
            <w:r w:rsidRPr="00310FF4">
              <w:rPr>
                <w:rFonts w:ascii="Times New Roman" w:hAnsi="Times New Roman"/>
                <w:i/>
                <w:sz w:val="24"/>
                <w:szCs w:val="24"/>
              </w:rPr>
              <w:t xml:space="preserve">Овладение системой универсальных учебных познавательных действий обеспечивает </w:t>
            </w:r>
            <w:proofErr w:type="spellStart"/>
            <w:r w:rsidRPr="00310FF4">
              <w:rPr>
                <w:rFonts w:ascii="Times New Roman" w:hAnsi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310FF4">
              <w:rPr>
                <w:rFonts w:ascii="Times New Roman" w:hAnsi="Times New Roman"/>
                <w:i/>
                <w:sz w:val="24"/>
                <w:szCs w:val="24"/>
              </w:rPr>
              <w:t xml:space="preserve"> когнитивных навыков </w:t>
            </w:r>
            <w:proofErr w:type="gramStart"/>
            <w:r w:rsidRPr="00310FF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Pr="00310FF4">
              <w:rPr>
                <w:rFonts w:ascii="Times New Roman" w:hAnsi="Times New Roman"/>
                <w:i/>
                <w:sz w:val="24"/>
                <w:szCs w:val="24"/>
              </w:rPr>
              <w:t xml:space="preserve"> обучающихся</w:t>
            </w:r>
            <w:r w:rsidRPr="00310FF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5" w:type="dxa"/>
            <w:vMerge w:val="restart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объекты, устанавливать основания для сравнения, устанавливать аналогии;</w:t>
            </w:r>
          </w:p>
          <w:p w:rsidR="00E077AE" w:rsidRPr="00310FF4" w:rsidRDefault="00E077AE" w:rsidP="00310FF4">
            <w:pPr>
              <w:shd w:val="clear" w:color="auto" w:fill="FFFFFF"/>
              <w:ind w:left="5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ind w:left="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объекты, устанавливать основания для сравнения, устанавливать аналогии;</w:t>
            </w:r>
          </w:p>
          <w:p w:rsidR="00E077AE" w:rsidRPr="00310FF4" w:rsidRDefault="00E077AE" w:rsidP="00310FF4">
            <w:pPr>
              <w:shd w:val="clear" w:color="auto" w:fill="FFFFFF"/>
              <w:ind w:left="5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объекты, устанавливать основания для сравнения, устанавливать аналогии;</w:t>
            </w:r>
          </w:p>
          <w:p w:rsidR="00E077AE" w:rsidRPr="00310FF4" w:rsidRDefault="00E077AE" w:rsidP="00310FF4">
            <w:pPr>
              <w:shd w:val="clear" w:color="auto" w:fill="FFFFFF"/>
              <w:ind w:left="5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объекты, устанавливать основания для сравнения, устанавливать аналогии;</w:t>
            </w:r>
          </w:p>
          <w:p w:rsidR="00E077AE" w:rsidRPr="00310FF4" w:rsidRDefault="00E077AE" w:rsidP="00310FF4">
            <w:pPr>
              <w:shd w:val="clear" w:color="auto" w:fill="FFFFFF"/>
              <w:ind w:left="5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объединять части объекта (объекты) по определенному признаку;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объединять части объекта (объекты) по определенному признаку;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объединять части объекта (объекты) по определенному признаку;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объединять части объекта (объекты) по определенному признаку;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объекты;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объекты;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объекты;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объекты;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причинно-следственные связи в </w:t>
            </w: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ситуациях, поддающихся непосредственному наблюдению или знакомых по опыту, делать выводы совместно с учителем;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устанавливать причинно-следственные связи в </w:t>
            </w: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ситуациях, поддающихся непосредственному наблюдению или знакомых по опыту, делать выводы самостоятельно;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ситуации;</w:t>
            </w:r>
          </w:p>
          <w:p w:rsidR="00E077AE" w:rsidRPr="00310FF4" w:rsidRDefault="00E077AE" w:rsidP="00310FF4">
            <w:pPr>
              <w:pStyle w:val="a5"/>
              <w:shd w:val="clear" w:color="auto" w:fill="FFFFFF"/>
              <w:ind w:left="1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shd w:val="clear" w:color="auto" w:fill="FFFFFF"/>
              <w:ind w:left="9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</w:t>
            </w: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несколько вариантов решения задачи, выбирать наиболее </w:t>
            </w:r>
            <w:proofErr w:type="gramStart"/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подходящий</w:t>
            </w:r>
            <w:proofErr w:type="gramEnd"/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основе предложенных критериев)</w:t>
            </w:r>
          </w:p>
          <w:p w:rsidR="00E077AE" w:rsidRPr="00310FF4" w:rsidRDefault="00E077AE" w:rsidP="00310FF4">
            <w:pPr>
              <w:pStyle w:val="31"/>
              <w:ind w:left="18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исследования). Наше примечание: формулировать  выводы с помощью наводящих вопросов учителя</w:t>
            </w:r>
          </w:p>
          <w:p w:rsidR="00E077AE" w:rsidRPr="00310FF4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несколько вариантов решения задачи, выбирать наиболее </w:t>
            </w:r>
            <w:proofErr w:type="gramStart"/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подходящий</w:t>
            </w:r>
            <w:proofErr w:type="gramEnd"/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основе предложенных критериев);</w:t>
            </w: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несколько вариантов решения задачи, выбирать наиболее </w:t>
            </w:r>
            <w:proofErr w:type="gramStart"/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подходящий</w:t>
            </w:r>
            <w:proofErr w:type="gramEnd"/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основе предложенных критериев)</w:t>
            </w: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по предложенному плану опыт, несложное исследование по установлению особенностей объекта изучения и связей между </w:t>
            </w: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объектами (часть - целое, причина - следствие);</w:t>
            </w: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проводить по предложенному плану опыт, несложное исследование по установлению особенностей объекта изучения и связей между </w:t>
            </w: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объектами (часть - целое, причина - следствие);</w:t>
            </w: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проводить по предложенному плану опыт, несложное исследование по установлению особенностей объекта изучения и связей между </w:t>
            </w: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объектами (часть - целое, причина - следствие);</w:t>
            </w: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проводить по предложенному плану опыт, несложное исследование по установлению особенностей объекта изучения и связей между </w:t>
            </w: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объектами (часть - целое, причина - следствие);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:rsidR="00E077AE" w:rsidRPr="00310FF4" w:rsidRDefault="00E077AE" w:rsidP="00310FF4">
            <w:pPr>
              <w:pStyle w:val="a5"/>
              <w:shd w:val="clear" w:color="auto" w:fill="FFFFFF"/>
              <w:ind w:left="1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ситуациях. Наше примечание: прогнозировать возможное развитие процессов и событий с помощью наводящих вопросов учителя или по совместно составленному с учителем плану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прогнозировать возможное развитие процессов, событий и их последствия </w:t>
            </w:r>
            <w:proofErr w:type="gramStart"/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аналогичных или сходных </w:t>
            </w: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rPr>
          <w:trHeight w:val="390"/>
        </w:trPr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информацией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      </w: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виде;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Выбирать источник получения информации;</w:t>
            </w: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Выбирать источник получения информации;</w:t>
            </w:r>
          </w:p>
        </w:tc>
      </w:tr>
      <w:tr w:rsidR="00E077AE" w:rsidRPr="00310FF4" w:rsidTr="00BD30EC">
        <w:trPr>
          <w:trHeight w:val="405"/>
        </w:trPr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Соблюдать с помощью взрослых </w:t>
            </w: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(педагогических работников, родителей (законных представителей) несовершеннолетних</w:t>
            </w:r>
            <w:proofErr w:type="gramEnd"/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правила информационной безопасности при поиске информации в сети Интернет;</w:t>
            </w: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Распознавать достоверную и </w:t>
            </w: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недостоверную информацию самостоятельно или на основании предложенного педагогическим работником способа ее проверки;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Согласно заданному алгоритму находить в </w:t>
            </w: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предложенном источнике информацию, представленную в явном виде;</w:t>
            </w: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Согласно заданному алгоритму находить в </w:t>
            </w: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предложенном источнике информацию, представленную в явном виде</w:t>
            </w:r>
          </w:p>
        </w:tc>
      </w:tr>
      <w:tr w:rsidR="00E077AE" w:rsidRPr="00310FF4" w:rsidTr="00BD30EC">
        <w:trPr>
          <w:trHeight w:val="480"/>
        </w:trPr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      </w: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      </w:r>
          </w:p>
        </w:tc>
      </w:tr>
      <w:tr w:rsidR="00E077AE" w:rsidRPr="00310FF4" w:rsidTr="00BD30EC">
        <w:trPr>
          <w:trHeight w:val="495"/>
        </w:trPr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      </w: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      </w:r>
          </w:p>
        </w:tc>
      </w:tr>
      <w:tr w:rsidR="00E077AE" w:rsidRPr="00310FF4" w:rsidTr="00BD30EC">
        <w:trPr>
          <w:trHeight w:val="390"/>
        </w:trPr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Самостоятельно создавать схемы, таблицы для представления информации</w:t>
            </w: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Анализировать и создавать текстовую, видео, графическую, звуковую, информацию в соответствии с учебной </w:t>
            </w: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задачей;</w:t>
            </w:r>
          </w:p>
        </w:tc>
      </w:tr>
      <w:tr w:rsidR="00E077AE" w:rsidRPr="00310FF4" w:rsidTr="00BD30EC">
        <w:trPr>
          <w:trHeight w:val="390"/>
        </w:trPr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Самостоятельно создавать схемы, таблицы для представления информации.</w:t>
            </w:r>
          </w:p>
        </w:tc>
      </w:tr>
      <w:tr w:rsidR="00E077AE" w:rsidRPr="00310FF4" w:rsidTr="00BD30EC">
        <w:tc>
          <w:tcPr>
            <w:tcW w:w="1991" w:type="dxa"/>
            <w:vMerge w:val="restart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коммуникативные действия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(Овладение системой универсальных учебных коммуникативных действий обеспечивает </w:t>
            </w:r>
            <w:proofErr w:type="spellStart"/>
            <w:r w:rsidRPr="00310FF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10FF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социальных навыков и эмоционального интеллекта обучающихся).</w:t>
            </w:r>
          </w:p>
        </w:tc>
        <w:tc>
          <w:tcPr>
            <w:tcW w:w="2145" w:type="dxa"/>
            <w:vMerge w:val="restart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Общение 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уважительное отношение к собеседнику, соблюдать правила ведения диалога и дискуссии совместно с учителем;</w:t>
            </w: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уважительное отношение к собеседнику, соблюдать правила ведения диалога и дискуссии совместно с учителем;</w:t>
            </w: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уважительное отношение к собеседнику, соблюдать правила ведения диалога и дискуссии самостоятельно;</w:t>
            </w: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уважительное отношение к собеседнику, соблюдать правила ведения диалога и дискуссии самостоятельно;</w:t>
            </w:r>
          </w:p>
          <w:p w:rsidR="00E077AE" w:rsidRPr="00310FF4" w:rsidRDefault="00E077AE" w:rsidP="00310FF4">
            <w:pPr>
              <w:pStyle w:val="a5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pStyle w:val="a5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 с помощью учителя;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 с помощью учителя;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зрения;</w:t>
            </w: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свое мнение совместно с учителем;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свое мнение;</w:t>
            </w: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свое мнение;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и аргументированно высказывать свое мнение;</w:t>
            </w: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устные тексты (описание, рассуждение, повествование);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устные и письменные тексты (описание, рассуждение, повествование) под руководством учителя;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устные и письменные тексты (описание, рассуждение, повествование);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устные и письменные тексты (описание, рассуждение, повествование);</w:t>
            </w: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готовить небольшие публичные </w:t>
            </w: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индивидуальные выступления;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готовить небольшие публичные выступления </w:t>
            </w: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парными и малыми группами;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готовить небольшие публичные </w:t>
            </w: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индивидуальные и групповые выступления;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готовить небольшие публичные </w:t>
            </w: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индивидуальные и групповые выступления;</w:t>
            </w: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подбирать иллюстративный материал (рисунки, фото, плакаты) к тексту выступления совместно </w:t>
            </w:r>
            <w:proofErr w:type="gramStart"/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иллюстративный материал (рисунки, фото, плакаты) к тексту выступления;</w:t>
            </w: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эмоции в соответствии с целями и условиями общения в знакомой среде;</w:t>
            </w: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эмоции в соответствии с целями и условиями общения в знакомой среде;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под руководством учителя;</w:t>
            </w: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ситуации;</w:t>
            </w:r>
          </w:p>
          <w:p w:rsidR="00E077AE" w:rsidRPr="00310FF4" w:rsidRDefault="00E077AE" w:rsidP="00310FF4">
            <w:pPr>
              <w:pStyle w:val="a5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pStyle w:val="31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 совместно с учителем;</w:t>
            </w:r>
          </w:p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E077AE" w:rsidRPr="00310FF4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 цель совместной деятельности, коллективно строить действия по ее достижению: распределять роли, договариваться, </w:t>
            </w: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обсуждать процесс и результат совместной работы вместе с учителем;</w:t>
            </w:r>
          </w:p>
          <w:p w:rsidR="00E077AE" w:rsidRPr="00310FF4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принимать цель совместной деятельности, коллективно строить действия по ее достижению: распределять роли, договариваться, </w:t>
            </w: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обсуждать процесс и результат совместной работы вместе с учителем;</w:t>
            </w:r>
          </w:p>
          <w:p w:rsidR="00E077AE" w:rsidRPr="00310FF4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принимать цель совместной деятельности, коллективно строить действия по ее достижению: распределять роли, договариваться, </w:t>
            </w: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обсуждать процесс и результат совместной работы;</w:t>
            </w: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принимать цель совместной деятельности, коллективно строить действия по ее достижению: распределять роли, договариваться, </w:t>
            </w: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обсуждать процесс и результат совместной работы;</w:t>
            </w: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готовность руководить, выполнять поручения, подчиняться;</w:t>
            </w: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готовность руководить, выполнять поручения, подчиняться;</w:t>
            </w: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 выполнять свою часть работы;</w:t>
            </w:r>
          </w:p>
          <w:p w:rsidR="00E077AE" w:rsidRPr="00310FF4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 выполнять свою часть работы;</w:t>
            </w:r>
          </w:p>
          <w:p w:rsidR="00E077AE" w:rsidRPr="00310FF4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 выполнять свою часть работы;</w:t>
            </w: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 выполнять свою часть работы</w:t>
            </w: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свой вклад в общий результат совместно с учителем;</w:t>
            </w:r>
          </w:p>
          <w:p w:rsidR="00E077AE" w:rsidRPr="00310FF4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свой вклад в общий результат на основе критерий;</w:t>
            </w:r>
          </w:p>
          <w:p w:rsidR="00E077AE" w:rsidRPr="00310FF4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свой вклад в общий результат;</w:t>
            </w: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свой вклад в общий результат;</w:t>
            </w: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совместные проектные задания с опорой на предложенные образцы.</w:t>
            </w:r>
          </w:p>
          <w:p w:rsidR="00E077AE" w:rsidRPr="00310FF4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совместные проектные задания с опорой на предложенные образцы.</w:t>
            </w:r>
          </w:p>
          <w:p w:rsidR="00E077AE" w:rsidRPr="00310FF4" w:rsidRDefault="00E077AE" w:rsidP="00310FF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совместные проектные задания с опорой на предложенные образцы.</w:t>
            </w:r>
          </w:p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совместные проектные задания с опорой на предложенные образцы.</w:t>
            </w:r>
          </w:p>
        </w:tc>
      </w:tr>
      <w:tr w:rsidR="00E077AE" w:rsidRPr="00310FF4" w:rsidTr="00BD30EC">
        <w:trPr>
          <w:trHeight w:val="459"/>
        </w:trPr>
        <w:tc>
          <w:tcPr>
            <w:tcW w:w="1991" w:type="dxa"/>
            <w:vMerge w:val="restart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регулятивные действия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(Овладение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</w:t>
            </w:r>
            <w:r w:rsidRPr="00310FF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навыков личности (управления собой, самодисциплины, устойчивого поведения))</w:t>
            </w:r>
          </w:p>
        </w:tc>
        <w:tc>
          <w:tcPr>
            <w:tcW w:w="2145" w:type="dxa"/>
            <w:vMerge w:val="restart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Самоорганизация 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</w:tc>
      </w:tr>
      <w:tr w:rsidR="00E077AE" w:rsidRPr="00310FF4" w:rsidTr="00BD30EC">
        <w:trPr>
          <w:trHeight w:val="630"/>
        </w:trPr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Выстраивать последовательность выбранных действий;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Выстраивать последовательность выбранных действий;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Выстраивать последовательность выбранных действий;</w:t>
            </w: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Выстраивать последовательность выбранных действий;</w:t>
            </w: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причины успеха/неудач учебной деятельности;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причины успеха/неудач учебной деятельности;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причины успеха/неудач учебной деятельности;</w:t>
            </w:r>
          </w:p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77AE" w:rsidRPr="00310FF4" w:rsidTr="00BD30EC">
        <w:tc>
          <w:tcPr>
            <w:tcW w:w="1991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E077AE" w:rsidRPr="00310FF4" w:rsidRDefault="00E077AE" w:rsidP="00310FF4">
            <w:pPr>
              <w:pStyle w:val="3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корректировать свои учебные действия для преодоления ошибок. Наше примечание: корректировка учебных </w:t>
            </w: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действий для преодоления ошибок  с помощью учителя на основе индивидуального маршрута учащегося</w:t>
            </w:r>
          </w:p>
          <w:p w:rsidR="00E077AE" w:rsidRPr="00310FF4" w:rsidRDefault="00E077AE" w:rsidP="00310F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77AE" w:rsidRPr="00310FF4" w:rsidRDefault="00E077AE" w:rsidP="00310FF4">
            <w:pPr>
              <w:shd w:val="clear" w:color="auto" w:fill="FFFFFF"/>
              <w:ind w:left="9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корректировать свои учебные действия для преодоления ошибок.</w:t>
            </w:r>
          </w:p>
        </w:tc>
        <w:tc>
          <w:tcPr>
            <w:tcW w:w="2970" w:type="dxa"/>
          </w:tcPr>
          <w:p w:rsidR="00E077AE" w:rsidRPr="00310FF4" w:rsidRDefault="00E077AE" w:rsidP="00310F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F4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корректировать свои учебные действия для преодоления ошибок</w:t>
            </w:r>
          </w:p>
        </w:tc>
        <w:tc>
          <w:tcPr>
            <w:tcW w:w="2971" w:type="dxa"/>
          </w:tcPr>
          <w:p w:rsidR="00E077AE" w:rsidRPr="00310FF4" w:rsidRDefault="00E077AE" w:rsidP="00310FF4">
            <w:pPr>
              <w:pStyle w:val="31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77AE" w:rsidRPr="00310FF4" w:rsidRDefault="00E077AE" w:rsidP="00310FF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4C66" w:rsidRPr="00310FF4" w:rsidRDefault="00A34C66" w:rsidP="00310F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FF4">
        <w:rPr>
          <w:rFonts w:ascii="Times New Roman" w:hAnsi="Times New Roman" w:cs="Times New Roman"/>
          <w:color w:val="000000"/>
          <w:sz w:val="24"/>
          <w:szCs w:val="24"/>
        </w:rPr>
        <w:t xml:space="preserve">Более подробное описание </w:t>
      </w:r>
      <w:r w:rsidRPr="00310FF4">
        <w:rPr>
          <w:rFonts w:ascii="Times New Roman" w:hAnsi="Times New Roman" w:cs="Times New Roman"/>
          <w:b/>
          <w:color w:val="000000"/>
          <w:sz w:val="24"/>
          <w:szCs w:val="24"/>
        </w:rPr>
        <w:t>взаимосвязи</w:t>
      </w:r>
      <w:r w:rsidRPr="00310FF4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 с содержанием учебных предметов отражено в рабочих программах предметов, курсов, модулей, которые являются приложением к ООП НОО</w:t>
      </w:r>
      <w:r w:rsidR="00310FF4">
        <w:rPr>
          <w:rFonts w:ascii="Times New Roman" w:hAnsi="Times New Roman" w:cs="Times New Roman"/>
          <w:color w:val="000000"/>
          <w:sz w:val="24"/>
          <w:szCs w:val="24"/>
        </w:rPr>
        <w:t xml:space="preserve"> и разработаны на основе федеральных рабочих программ</w:t>
      </w:r>
      <w:r w:rsidRPr="00310F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4C66" w:rsidRPr="00310FF4" w:rsidRDefault="00A34C66" w:rsidP="00310FF4">
      <w:pPr>
        <w:pStyle w:val="a3"/>
        <w:ind w:left="0" w:right="527"/>
        <w:rPr>
          <w:rFonts w:ascii="Times New Roman" w:hAnsi="Times New Roman" w:cs="Times New Roman"/>
          <w:sz w:val="24"/>
          <w:szCs w:val="24"/>
        </w:rPr>
      </w:pPr>
      <w:bookmarkStart w:id="0" w:name="Не_менее_важна_нацеленность_предмета_и_н"/>
      <w:bookmarkStart w:id="1" w:name="Предмет_«География»,_наряду_с_достижение"/>
      <w:bookmarkStart w:id="2" w:name="Предмет_«Информатика»_направлен_на_разви"/>
      <w:bookmarkStart w:id="3" w:name="познавательных_универсальных_учебных_дей"/>
      <w:bookmarkStart w:id="4" w:name="Большую_роль_в_становлении_личности_учен"/>
      <w:bookmarkStart w:id="5" w:name="Предмет_«Технология»_имеет_чёткую_практи"/>
      <w:bookmarkEnd w:id="0"/>
      <w:bookmarkEnd w:id="1"/>
      <w:bookmarkEnd w:id="2"/>
      <w:bookmarkEnd w:id="3"/>
      <w:bookmarkEnd w:id="4"/>
      <w:bookmarkEnd w:id="5"/>
    </w:p>
    <w:p w:rsidR="00E077AE" w:rsidRPr="00310FF4" w:rsidRDefault="00E077AE" w:rsidP="0031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E077AE" w:rsidRPr="00310FF4" w:rsidRDefault="00E077AE" w:rsidP="0031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7AE" w:rsidRPr="00310FF4" w:rsidRDefault="00E077AE" w:rsidP="0031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7AE" w:rsidRPr="00310FF4" w:rsidRDefault="00E077AE" w:rsidP="0031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7AE" w:rsidRPr="00310FF4" w:rsidRDefault="00E077AE" w:rsidP="00310F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77AE" w:rsidRPr="00310FF4" w:rsidSect="00E077AE">
      <w:pgSz w:w="16838" w:h="11906" w:orient="landscape"/>
      <w:pgMar w:top="426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6BF"/>
    <w:multiLevelType w:val="hybridMultilevel"/>
    <w:tmpl w:val="40323EFC"/>
    <w:lvl w:ilvl="0" w:tplc="1D7ED8A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9763CF"/>
    <w:multiLevelType w:val="multilevel"/>
    <w:tmpl w:val="B7CA4B9A"/>
    <w:lvl w:ilvl="0">
      <w:start w:val="1"/>
      <w:numFmt w:val="decimal"/>
      <w:lvlText w:val="%1."/>
      <w:lvlJc w:val="left"/>
      <w:pPr>
        <w:ind w:left="445" w:hanging="287"/>
        <w:jc w:val="left"/>
      </w:pPr>
      <w:rPr>
        <w:rFonts w:hint="default"/>
        <w:spacing w:val="-2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13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3" w:hanging="41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0"/>
        <w:w w:val="106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647" w:hanging="413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740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4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1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2" w:hanging="413"/>
      </w:pPr>
      <w:rPr>
        <w:rFonts w:hint="default"/>
        <w:lang w:val="ru-RU" w:eastAsia="en-US" w:bidi="ar-SA"/>
      </w:rPr>
    </w:lvl>
  </w:abstractNum>
  <w:abstractNum w:abstractNumId="2">
    <w:nsid w:val="6CD326D2"/>
    <w:multiLevelType w:val="hybridMultilevel"/>
    <w:tmpl w:val="1A1A95BA"/>
    <w:lvl w:ilvl="0" w:tplc="ACE699BE">
      <w:start w:val="1"/>
      <w:numFmt w:val="decimal"/>
      <w:lvlText w:val="%1)"/>
      <w:lvlJc w:val="left"/>
      <w:pPr>
        <w:ind w:left="607" w:hanging="26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AC04889C">
      <w:numFmt w:val="bullet"/>
      <w:lvlText w:val="•"/>
      <w:lvlJc w:val="left"/>
      <w:pPr>
        <w:ind w:left="1198" w:hanging="264"/>
      </w:pPr>
      <w:rPr>
        <w:rFonts w:hint="default"/>
        <w:lang w:val="ru-RU" w:eastAsia="en-US" w:bidi="ar-SA"/>
      </w:rPr>
    </w:lvl>
    <w:lvl w:ilvl="2" w:tplc="6E4A6F28">
      <w:numFmt w:val="bullet"/>
      <w:lvlText w:val="•"/>
      <w:lvlJc w:val="left"/>
      <w:pPr>
        <w:ind w:left="1796" w:hanging="264"/>
      </w:pPr>
      <w:rPr>
        <w:rFonts w:hint="default"/>
        <w:lang w:val="ru-RU" w:eastAsia="en-US" w:bidi="ar-SA"/>
      </w:rPr>
    </w:lvl>
    <w:lvl w:ilvl="3" w:tplc="D54411C0">
      <w:numFmt w:val="bullet"/>
      <w:lvlText w:val="•"/>
      <w:lvlJc w:val="left"/>
      <w:pPr>
        <w:ind w:left="2395" w:hanging="264"/>
      </w:pPr>
      <w:rPr>
        <w:rFonts w:hint="default"/>
        <w:lang w:val="ru-RU" w:eastAsia="en-US" w:bidi="ar-SA"/>
      </w:rPr>
    </w:lvl>
    <w:lvl w:ilvl="4" w:tplc="61289246">
      <w:numFmt w:val="bullet"/>
      <w:lvlText w:val="•"/>
      <w:lvlJc w:val="left"/>
      <w:pPr>
        <w:ind w:left="2993" w:hanging="264"/>
      </w:pPr>
      <w:rPr>
        <w:rFonts w:hint="default"/>
        <w:lang w:val="ru-RU" w:eastAsia="en-US" w:bidi="ar-SA"/>
      </w:rPr>
    </w:lvl>
    <w:lvl w:ilvl="5" w:tplc="276CAED0">
      <w:numFmt w:val="bullet"/>
      <w:lvlText w:val="•"/>
      <w:lvlJc w:val="left"/>
      <w:pPr>
        <w:ind w:left="3591" w:hanging="264"/>
      </w:pPr>
      <w:rPr>
        <w:rFonts w:hint="default"/>
        <w:lang w:val="ru-RU" w:eastAsia="en-US" w:bidi="ar-SA"/>
      </w:rPr>
    </w:lvl>
    <w:lvl w:ilvl="6" w:tplc="FA5E8A64">
      <w:numFmt w:val="bullet"/>
      <w:lvlText w:val="•"/>
      <w:lvlJc w:val="left"/>
      <w:pPr>
        <w:ind w:left="4190" w:hanging="264"/>
      </w:pPr>
      <w:rPr>
        <w:rFonts w:hint="default"/>
        <w:lang w:val="ru-RU" w:eastAsia="en-US" w:bidi="ar-SA"/>
      </w:rPr>
    </w:lvl>
    <w:lvl w:ilvl="7" w:tplc="B0E4AB80">
      <w:numFmt w:val="bullet"/>
      <w:lvlText w:val="•"/>
      <w:lvlJc w:val="left"/>
      <w:pPr>
        <w:ind w:left="4788" w:hanging="264"/>
      </w:pPr>
      <w:rPr>
        <w:rFonts w:hint="default"/>
        <w:lang w:val="ru-RU" w:eastAsia="en-US" w:bidi="ar-SA"/>
      </w:rPr>
    </w:lvl>
    <w:lvl w:ilvl="8" w:tplc="F09892C2">
      <w:numFmt w:val="bullet"/>
      <w:lvlText w:val="•"/>
      <w:lvlJc w:val="left"/>
      <w:pPr>
        <w:ind w:left="5386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3C"/>
    <w:rsid w:val="00080D2D"/>
    <w:rsid w:val="000B03FA"/>
    <w:rsid w:val="001723A2"/>
    <w:rsid w:val="00310FF4"/>
    <w:rsid w:val="005C7B79"/>
    <w:rsid w:val="006439D7"/>
    <w:rsid w:val="0070443D"/>
    <w:rsid w:val="00A34C66"/>
    <w:rsid w:val="00AA323C"/>
    <w:rsid w:val="00E0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23A2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723A2"/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List Paragraph"/>
    <w:basedOn w:val="a"/>
    <w:uiPriority w:val="1"/>
    <w:qFormat/>
    <w:rsid w:val="001723A2"/>
    <w:pPr>
      <w:ind w:left="720"/>
      <w:contextualSpacing/>
    </w:pPr>
  </w:style>
  <w:style w:type="table" w:styleId="a6">
    <w:name w:val="Table Grid"/>
    <w:basedOn w:val="a1"/>
    <w:uiPriority w:val="99"/>
    <w:rsid w:val="00E077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31">
    <w:name w:val="Заголовок 31"/>
    <w:basedOn w:val="a"/>
    <w:uiPriority w:val="1"/>
    <w:qFormat/>
    <w:rsid w:val="00E077AE"/>
    <w:pPr>
      <w:widowControl w:val="0"/>
      <w:autoSpaceDE w:val="0"/>
      <w:autoSpaceDN w:val="0"/>
      <w:spacing w:after="0" w:line="240" w:lineRule="auto"/>
      <w:ind w:left="157"/>
      <w:outlineLvl w:val="3"/>
    </w:pPr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23A2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723A2"/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List Paragraph"/>
    <w:basedOn w:val="a"/>
    <w:uiPriority w:val="1"/>
    <w:qFormat/>
    <w:rsid w:val="001723A2"/>
    <w:pPr>
      <w:ind w:left="720"/>
      <w:contextualSpacing/>
    </w:pPr>
  </w:style>
  <w:style w:type="table" w:styleId="a6">
    <w:name w:val="Table Grid"/>
    <w:basedOn w:val="a1"/>
    <w:uiPriority w:val="99"/>
    <w:rsid w:val="00E077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31">
    <w:name w:val="Заголовок 31"/>
    <w:basedOn w:val="a"/>
    <w:uiPriority w:val="1"/>
    <w:qFormat/>
    <w:rsid w:val="00E077AE"/>
    <w:pPr>
      <w:widowControl w:val="0"/>
      <w:autoSpaceDE w:val="0"/>
      <w:autoSpaceDN w:val="0"/>
      <w:spacing w:after="0" w:line="240" w:lineRule="auto"/>
      <w:ind w:left="157"/>
      <w:outlineLvl w:val="3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2022-01-18T08:15:00Z</cp:lastPrinted>
  <dcterms:created xsi:type="dcterms:W3CDTF">2022-01-18T08:10:00Z</dcterms:created>
  <dcterms:modified xsi:type="dcterms:W3CDTF">2023-05-30T08:36:00Z</dcterms:modified>
</cp:coreProperties>
</file>