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7A2E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 Планируемые результаты освоения АОП НОО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Самым общим результатом освоения АОП НОО обучающихся с ЗПР должно стать полноценное начальное общее образование, развитие социальных (жизненных) компетенций.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Итоговые достижения обучающихся с ЗПР в целом должны соответствовать требованиям к итоговым достижениям сверстников с нормативным развитием, определяемым действующим ФГОС НОО. </w:t>
      </w:r>
    </w:p>
    <w:p>
      <w:pPr>
        <w:keepNext w:val="0"/>
        <w:shd w:val="clear" w:fill="auto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освоения обучающимися программы начального общего образования:</w:t>
      </w:r>
    </w:p>
    <w:p>
      <w:pPr>
        <w:shd w:val="clear" w:fill="FFFFFF"/>
        <w:spacing w:lineRule="atLeast" w:line="315" w:after="0" w:beforeAutospacing="0" w:afterAutospacing="0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i w:val="1"/>
          <w:color w:val="000000"/>
          <w:sz w:val="24"/>
        </w:rPr>
        <w:t>обеспечивают</w:t>
      </w:r>
      <w:r>
        <w:rPr>
          <w:rFonts w:ascii="Times New Roman" w:hAnsi="Times New Roman"/>
          <w:color w:val="000000"/>
          <w:sz w:val="24"/>
        </w:rPr>
        <w:t xml:space="preserve"> связь между требованиями ФГОС, образовательной деятельностью и системой оценки результатов освоения программы начального общего образования</w:t>
      </w:r>
    </w:p>
    <w:tbl>
      <w:tblPr>
        <w:tblStyle w:val="T2"/>
        <w:tblW w:w="0" w:type="auto"/>
        <w:tblInd w:w="-743" w:type="dxa"/>
        <w:tblLook w:val="04A0"/>
      </w:tblPr>
      <w:tblGrid/>
      <w:tr>
        <w:tc>
          <w:tcPr>
            <w:tcW w:w="1984" w:type="dxa"/>
          </w:tcPr>
          <w:p>
            <w:pPr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Структура планируемых результатов.</w:t>
            </w:r>
          </w:p>
        </w:tc>
        <w:tc>
          <w:tcPr>
            <w:tcW w:w="3953" w:type="dxa"/>
          </w:tcPr>
          <w:p>
            <w:pPr>
              <w:shd w:val="clear" w:fill="FFFFFF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Описание</w:t>
            </w:r>
          </w:p>
          <w:p>
            <w:pPr>
              <w:shd w:val="clear" w:fill="FFFFFF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</w:p>
        </w:tc>
        <w:tc>
          <w:tcPr>
            <w:tcW w:w="3510" w:type="dxa"/>
          </w:tcPr>
          <w:p>
            <w:pPr>
              <w:shd w:val="clear" w:fill="FFFFFF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Требования ФГОС</w:t>
            </w:r>
          </w:p>
          <w:p>
            <w:pPr>
              <w:shd w:val="clear" w:fill="FFFFFF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3041" w:type="dxa"/>
          </w:tcPr>
          <w:p>
            <w:pPr>
              <w:shd w:val="clear" w:fill="FFFFFF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Деятельность по достижению результатов</w:t>
            </w:r>
          </w:p>
        </w:tc>
        <w:tc>
          <w:tcPr>
            <w:tcW w:w="3041" w:type="dxa"/>
          </w:tcPr>
          <w:p>
            <w:pPr>
              <w:shd w:val="clear" w:fill="FFFFFF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Система оценки результатов</w:t>
            </w:r>
          </w:p>
        </w:tc>
      </w:tr>
      <w:tr>
        <w:tc>
          <w:tcPr>
            <w:tcW w:w="198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результаты</w:t>
            </w:r>
          </w:p>
        </w:tc>
        <w:tc>
          <w:tcPr>
            <w:tcW w:w="3953" w:type="dxa"/>
          </w:tcPr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10" w:type="dxa"/>
          </w:tcPr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формирование у обучающихся основ российской гражданской идентичности;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bookmarkStart w:id="0" w:name="dst100319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- готовность обучающихся к саморазвитию; 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мотивацию к познанию и обучению;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bookmarkStart w:id="1" w:name="dst100320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- ценностные установки и социально значимые качества личности;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bookmarkStart w:id="2" w:name="dst100321"/>
            <w:bookmarkEnd w:id="2"/>
            <w:r>
              <w:rPr>
                <w:rFonts w:ascii="Times New Roman" w:hAnsi="Times New Roman"/>
                <w:color w:val="000000"/>
                <w:sz w:val="24"/>
              </w:rPr>
              <w:t>активное участие в социально значимой деятельности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Требования ФГОС к личностным  результатам отражены в Приложении к АОП НОО «Личностные результаты освоения АОП НОО»</w:t>
            </w:r>
          </w:p>
        </w:tc>
        <w:tc>
          <w:tcPr>
            <w:tcW w:w="3041" w:type="dxa"/>
          </w:tcPr>
          <w:p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Личностные результаты освоения программы начального общего образования достигаются в единстве учебной и воспитательной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      </w:r>
          </w:p>
          <w:p>
            <w:pPr>
              <w:rPr>
                <w:rFonts w:ascii="Times New Roman" w:hAnsi="Times New Roman"/>
                <w:i w:val="1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Деятельность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достижению личностных результатов по годам обучения отражена: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разделе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ОП НОО: «Рабочая программа воспитания»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в </w:t>
            </w:r>
            <w:r>
              <w:rPr>
                <w:rFonts w:ascii="Times New Roman" w:hAnsi="Times New Roman"/>
                <w:i w:val="1"/>
                <w:sz w:val="24"/>
              </w:rPr>
              <w:t xml:space="preserve">Приложениях к 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ОП НОО</w:t>
            </w:r>
            <w:r>
              <w:rPr>
                <w:rFonts w:ascii="Times New Roman" w:hAnsi="Times New Roman"/>
                <w:sz w:val="24"/>
              </w:rPr>
              <w:t xml:space="preserve"> – Рабочих программах по предметам (курсам)</w:t>
            </w:r>
          </w:p>
        </w:tc>
        <w:tc>
          <w:tcPr>
            <w:tcW w:w="30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Система оценки</w:t>
            </w:r>
            <w:r>
              <w:rPr>
                <w:rFonts w:ascii="Times New Roman" w:hAnsi="Times New Roman"/>
                <w:sz w:val="24"/>
              </w:rPr>
              <w:t xml:space="preserve"> личностных результатов отражена: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разделах АОП НОО: «Система оценки достижения планируемых результатов», «Рабочая программа воспитания»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</w:t>
            </w:r>
            <w:r>
              <w:rPr>
                <w:rFonts w:ascii="Times New Roman" w:hAnsi="Times New Roman"/>
                <w:i w:val="1"/>
                <w:sz w:val="24"/>
              </w:rPr>
              <w:t>Приложениях к АОП НОО</w:t>
            </w:r>
            <w:r>
              <w:rPr>
                <w:rFonts w:ascii="Times New Roman" w:hAnsi="Times New Roman"/>
                <w:sz w:val="24"/>
              </w:rPr>
              <w:t>: «Положение о ВСОКО», «Положение о системе оценивания»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 результаты</w:t>
            </w:r>
          </w:p>
        </w:tc>
        <w:tc>
          <w:tcPr>
            <w:tcW w:w="3953" w:type="dxa"/>
          </w:tcPr>
          <w:p>
            <w:pPr>
              <w:shd w:val="clear" w:fill="FFFFFF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познавательных, коммуникативных и регулятивных универсальных учебных действий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а также уровень овладения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междисциплинарными понятиями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</w:p>
          <w:p>
            <w:pPr>
              <w:shd w:val="clear" w:fill="FFFFFF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bookmarkStart w:id="3" w:name="dst100052"/>
            <w:bookmarkEnd w:id="3"/>
            <w:r>
              <w:rPr>
                <w:rFonts w:ascii="Times New Roman" w:hAnsi="Times New Roman"/>
                <w:color w:val="000000"/>
                <w:sz w:val="24"/>
              </w:rPr>
      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>
            <w:pPr>
              <w:shd w:val="clear" w:fill="FFFFFF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bookmarkStart w:id="4" w:name="dst100053"/>
            <w:bookmarkEnd w:id="4"/>
            <w:r>
              <w:rPr>
                <w:rFonts w:ascii="Times New Roman" w:hAnsi="Times New Roman"/>
                <w:color w:val="000000"/>
                <w:sz w:val="24"/>
              </w:rPr>
      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5" w:name="dst100054"/>
            <w:bookmarkEnd w:id="5"/>
            <w:r>
              <w:rPr>
                <w:rFonts w:ascii="Times New Roman" w:hAnsi="Times New Roman"/>
                <w:color w:val="000000"/>
                <w:sz w:val="24"/>
              </w:rPr>
      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      </w:r>
          </w:p>
        </w:tc>
        <w:tc>
          <w:tcPr>
            <w:tcW w:w="3510" w:type="dxa"/>
          </w:tcPr>
          <w:p>
            <w:pPr>
              <w:shd w:val="clear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 результаты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6" w:name="dst100324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>- универсальные коммуникативные действия (общение, совместная деятельность, презентация);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7" w:name="dst100325"/>
            <w:bookmarkEnd w:id="7"/>
            <w:r>
              <w:rPr>
                <w:rFonts w:ascii="Times New Roman" w:hAnsi="Times New Roman"/>
                <w:color w:val="000000"/>
                <w:sz w:val="24"/>
              </w:rPr>
              <w:t>- универсальные регулятивные действия (саморегуляция, самоконтроль).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ФГОС к метапредметным  результатам отражены в Приложении к АОП НОО «Метапредметные результаты освоения АОП НОО»</w:t>
            </w:r>
          </w:p>
        </w:tc>
        <w:tc>
          <w:tcPr>
            <w:tcW w:w="30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Образовательная деятельность</w:t>
            </w:r>
            <w:r>
              <w:rPr>
                <w:rFonts w:ascii="Times New Roman" w:hAnsi="Times New Roman"/>
                <w:sz w:val="24"/>
              </w:rPr>
              <w:t xml:space="preserve"> по достижению метапредметных результатов по годам обучения отражена в </w:t>
            </w:r>
            <w:r>
              <w:rPr>
                <w:rFonts w:ascii="Times New Roman" w:hAnsi="Times New Roman"/>
                <w:i w:val="1"/>
                <w:sz w:val="24"/>
              </w:rPr>
              <w:t>Приложениях к АОП НОО</w:t>
            </w:r>
            <w:r>
              <w:rPr>
                <w:rFonts w:ascii="Times New Roman" w:hAnsi="Times New Roman"/>
                <w:sz w:val="24"/>
              </w:rPr>
              <w:t xml:space="preserve"> – Рабочих программах по предметам (курсам)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Система оценки</w:t>
            </w:r>
            <w:r>
              <w:rPr>
                <w:rFonts w:ascii="Times New Roman" w:hAnsi="Times New Roman"/>
                <w:sz w:val="24"/>
              </w:rPr>
              <w:t xml:space="preserve"> метапредметных результатов отражена: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разделах АОП НОО: «Система оценки достижения планируемых результатов», «Программа формирования универсальных учебных действий»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</w:t>
            </w:r>
            <w:r>
              <w:rPr>
                <w:rFonts w:ascii="Times New Roman" w:hAnsi="Times New Roman"/>
                <w:i w:val="1"/>
                <w:sz w:val="24"/>
              </w:rPr>
              <w:t>Приложениях к АОП НОО</w:t>
            </w:r>
            <w:r>
              <w:rPr>
                <w:rFonts w:ascii="Times New Roman" w:hAnsi="Times New Roman"/>
                <w:sz w:val="24"/>
              </w:rPr>
              <w:t>: «Положение о ВСОКО», «Положение о системе оценивания»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результаты</w:t>
            </w:r>
          </w:p>
        </w:tc>
        <w:tc>
          <w:tcPr>
            <w:tcW w:w="3953" w:type="dxa"/>
          </w:tcPr>
          <w:p>
            <w:pPr>
              <w:shd w:val="clear" w:fill="FFFFFF"/>
              <w:spacing w:lineRule="atLeast" w:line="315" w:beforeAutospacing="0" w:afterAutospacing="0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ФГОС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уровне основного общего образования (далее - предметные результаты).</w:t>
            </w:r>
          </w:p>
          <w:p>
            <w:pPr>
              <w:shd w:val="clear" w:fill="FFFFFF"/>
              <w:spacing w:lineRule="atLeast" w:line="315" w:beforeAutospacing="0" w:afterAutospacing="0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bookmarkStart w:id="8" w:name="dst100056"/>
            <w:bookmarkEnd w:id="8"/>
            <w:r>
              <w:rPr>
                <w:rFonts w:ascii="Times New Roman" w:hAnsi="Times New Roman"/>
                <w:color w:val="000000"/>
                <w:sz w:val="24"/>
              </w:rPr>
              <w:t>Требования к предметным результатам:</w:t>
            </w:r>
          </w:p>
          <w:p>
            <w:pPr>
              <w:shd w:val="clear" w:fill="FFFFFF"/>
              <w:spacing w:lineRule="atLeast" w:line="315" w:beforeAutospacing="0" w:afterAutospacing="0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bookmarkStart w:id="9" w:name="dst100057"/>
            <w:bookmarkEnd w:id="9"/>
            <w:r>
              <w:rPr>
                <w:rFonts w:ascii="Times New Roman" w:hAnsi="Times New Roman"/>
                <w:color w:val="000000"/>
                <w:sz w:val="24"/>
              </w:rPr>
              <w:t>формулируются в деятельностной форме с усилением акцента на применение знаний и конкретных умений;</w:t>
            </w:r>
          </w:p>
          <w:p>
            <w:pPr>
              <w:shd w:val="clear" w:fill="FFFFFF"/>
              <w:spacing w:lineRule="atLeast" w:line="315" w:beforeAutospacing="0" w:afterAutospacing="0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bookmarkStart w:id="10" w:name="dst100058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формулируются на основе документов стратегического планирования 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>
            <w:pPr>
              <w:shd w:val="clear" w:fill="FFFFFF"/>
              <w:spacing w:lineRule="atLeast" w:line="315" w:beforeAutospacing="0" w:afterAutospacing="0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bookmarkStart w:id="11" w:name="dst100059"/>
            <w:bookmarkEnd w:id="11"/>
            <w:bookmarkStart w:id="12" w:name="dst100061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>
            <w:pPr>
              <w:shd w:val="clear" w:fill="FFFFFF"/>
              <w:spacing w:lineRule="atLeast" w:line="315" w:beforeAutospacing="0" w:afterAutospacing="0"/>
              <w:ind w:firstLine="540"/>
              <w:rPr>
                <w:rFonts w:ascii="Times New Roman" w:hAnsi="Times New Roman"/>
                <w:color w:val="000000"/>
                <w:sz w:val="24"/>
              </w:rPr>
            </w:pPr>
            <w:bookmarkStart w:id="13" w:name="dst100062"/>
            <w:bookmarkEnd w:id="13"/>
            <w:r>
              <w:rPr>
                <w:rFonts w:ascii="Times New Roman" w:hAnsi="Times New Roman"/>
                <w:color w:val="000000"/>
                <w:sz w:val="24"/>
              </w:rPr>
              <w:t>усиливают акценты на изучение явлений и процессов современной России и мира в целом, современного состояния науки.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10" w:type="dxa"/>
          </w:tcPr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bookmarkStart w:id="14" w:name="dst100421"/>
            <w:bookmarkEnd w:id="14"/>
            <w:r>
              <w:rPr>
                <w:rFonts w:ascii="Times New Roman" w:hAnsi="Times New Roman"/>
                <w:color w:val="000000"/>
                <w:sz w:val="24"/>
              </w:rPr>
              <w:t>Включающие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bookmarkStart w:id="15" w:name="dst100327"/>
            <w:bookmarkEnd w:id="15"/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Требования ФГОС к предметным  результатам отражены в Приложении к АОП НОО «Предметные результаты освоения АОП НОО»</w:t>
            </w:r>
          </w:p>
        </w:tc>
        <w:tc>
          <w:tcPr>
            <w:tcW w:w="30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Образовательная деятельность</w:t>
            </w:r>
            <w:r>
              <w:rPr>
                <w:rFonts w:ascii="Times New Roman" w:hAnsi="Times New Roman"/>
                <w:sz w:val="24"/>
              </w:rPr>
              <w:t xml:space="preserve"> по достижению предметных результатов по годам обучения отражена в </w:t>
            </w:r>
            <w:r>
              <w:rPr>
                <w:rFonts w:ascii="Times New Roman" w:hAnsi="Times New Roman"/>
                <w:i w:val="1"/>
                <w:sz w:val="24"/>
              </w:rPr>
              <w:t>Приложениях к АОП НОО</w:t>
            </w:r>
            <w:r>
              <w:rPr>
                <w:rFonts w:ascii="Times New Roman" w:hAnsi="Times New Roman"/>
                <w:sz w:val="24"/>
              </w:rPr>
              <w:t xml:space="preserve"> – Рабочих программах по предметам (курсам)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Система оценки</w:t>
            </w:r>
            <w:r>
              <w:rPr>
                <w:rFonts w:ascii="Times New Roman" w:hAnsi="Times New Roman"/>
                <w:sz w:val="24"/>
              </w:rPr>
              <w:t xml:space="preserve"> предметных результатов отражена: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разделах АОП НОО: «Система оценки достижения планируемых результатов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</w:t>
            </w:r>
            <w:r>
              <w:rPr>
                <w:rFonts w:ascii="Times New Roman" w:hAnsi="Times New Roman"/>
                <w:i w:val="1"/>
                <w:sz w:val="24"/>
              </w:rPr>
              <w:t>Приложениях к АОП НОО</w:t>
            </w:r>
            <w:r>
              <w:rPr>
                <w:rFonts w:ascii="Times New Roman" w:hAnsi="Times New Roman"/>
                <w:sz w:val="24"/>
              </w:rPr>
              <w:t>: «Положение о ВСОКО», «Положение о системе оценивания»</w:t>
            </w:r>
          </w:p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hd w:val="clear" w:fill="FFFFFF"/>
        <w:spacing w:lineRule="atLeast" w:line="315" w:after="0" w:beforeAutospacing="0" w:afterAutospacing="0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являются содержательной и критериальной основой для разработки:</w:t>
      </w:r>
    </w:p>
    <w:tbl>
      <w:tblPr>
        <w:tblStyle w:val="T2"/>
        <w:tblW w:w="0" w:type="auto"/>
        <w:tblInd w:w="-743" w:type="dxa"/>
        <w:tblLook w:val="04A0"/>
      </w:tblPr>
      <w:tblGrid/>
      <w:tr>
        <w:tc>
          <w:tcPr>
            <w:tcW w:w="7655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школе по определенному учебному предмету, учебному курсу (в том числе внеурочной деятельности), учебному модулю</w:t>
            </w:r>
          </w:p>
        </w:tc>
        <w:tc>
          <w:tcPr>
            <w:tcW w:w="7874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Рабочие программы: 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Федеральные рабочие программы учебных предметов.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Рабочие программы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учебных курсов, учебных модулей, курсов внеурочной деятельност,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разработаные педагогами школы, утверждены приказом по школе.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Рабочие программы разработаны по всем учебным предметам, курсам, модулям учебного плана школы.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Учебный плана на учебный год является Приложением к АОП НОО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Рабочие программы курсов внеурочной деятельности разработаны в соответствии с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Планом внеурочной деятельности.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     Рабочие 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учебных предметов, учебных курсов (в том числе внеурочной деятельности), учебных модулей являются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Приложением к АОП НОО.</w:t>
            </w:r>
          </w:p>
        </w:tc>
      </w:tr>
      <w:tr>
        <w:tc>
          <w:tcPr>
            <w:tcW w:w="7655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школе</w:t>
            </w:r>
          </w:p>
        </w:tc>
        <w:tc>
          <w:tcPr>
            <w:tcW w:w="7874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Рабочая программа воспитания,  разработанная в соответствии с Федеральной образовательной программой начального общего образования и отражена в разделе 2.3.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На основе Рабочей программы воспитания ежегодно формируется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Календарный план воспитательной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 на учебный год, который является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Приложением к АОП НОО</w:t>
            </w:r>
            <w:r>
              <w:rPr>
                <w:rFonts w:ascii="Times New Roman" w:hAnsi="Times New Roman"/>
                <w:color w:val="000000"/>
                <w:sz w:val="24"/>
              </w:rPr>
              <w:t>. Календарный план воспитательной работы разработан на основе федерального календарного плана воспитательной работы.</w:t>
            </w:r>
          </w:p>
        </w:tc>
      </w:tr>
      <w:tr>
        <w:tc>
          <w:tcPr>
            <w:tcW w:w="7655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</w:t>
            </w:r>
          </w:p>
        </w:tc>
        <w:tc>
          <w:tcPr>
            <w:tcW w:w="7874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Программа формирования универсальных учебных действий является частью основной образовательной программы школы и отражена в разделе 2.4. АОП НОО</w:t>
            </w:r>
          </w:p>
        </w:tc>
      </w:tr>
      <w:tr>
        <w:tc>
          <w:tcPr>
            <w:tcW w:w="7655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системы оценки качества освоения обучающимися программы основного общего образования</w:t>
            </w:r>
          </w:p>
        </w:tc>
        <w:tc>
          <w:tcPr>
            <w:tcW w:w="7874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Система оценки создана для отслеживания результатов освоения основной образовательной программы.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7655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74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Система оценки включает ЛНА, регламентирующие оценку достижения планируемых результатов и являющиеся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Приложением к АОП НОО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Внутренней системе оценки качества образования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системе оценивания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формах, периодичности, порядке текущего контроля успеваемости и промежуточной аттестации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- Положение о проектной и исследовательской деятельности</w:t>
            </w:r>
          </w:p>
        </w:tc>
      </w:tr>
      <w:tr>
        <w:tc>
          <w:tcPr>
            <w:tcW w:w="7655" w:type="dxa"/>
          </w:tcPr>
          <w:p>
            <w:pPr>
              <w:shd w:val="clear" w:fill="FFFFFF"/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целях выбора средств обучения и воспитания, учебно-методической литературы.</w:t>
            </w:r>
          </w:p>
        </w:tc>
        <w:tc>
          <w:tcPr>
            <w:tcW w:w="7874" w:type="dxa"/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Ежегодно школой формируется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Программно-методическое обеспечение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образовательного процесса, включающее используемые программы и учебники по всем предметам учебного плана. Документ составляется на основе фонда учебной литературы школьной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библиотеки.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Программно-методическое обеспечение на учебный года является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Приложением к АОП НОО.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Имеющиеся в школе средства обучения и воспитания отражены в разделе 3 АОП НОО «Условия реализации основной образовательной программы основного общего образования».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Выбираемые педагогом средства обучения включены в рабочие программы учебных предметов, учебных курсов (в том числе курсов внеурочной деятельности), учебных модулей.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Средства обучения и воспитания включают электронные (цифровые) образовательные ресурсы: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мультимедийные программы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электронные учебники и задачники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-электронные библиотеки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игровые программы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-образовательные платформы</w:t>
            </w:r>
          </w:p>
        </w:tc>
      </w:tr>
    </w:tbl>
    <w:p>
      <w:pPr>
        <w:shd w:val="clear" w:fill="FFFFFF"/>
        <w:spacing w:lineRule="atLeast" w:line="315" w:beforeAutospacing="0" w:afterAutospacing="0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Научно-методологической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</w:t>
      </w:r>
      <w:r>
        <w:rPr>
          <w:rFonts w:ascii="Times New Roman" w:hAnsi="Times New Roman"/>
          <w:b w:val="1"/>
          <w:i w:val="1"/>
          <w:color w:val="000000"/>
          <w:sz w:val="24"/>
        </w:rPr>
        <w:t>системно-деятельностный подход.</w:t>
      </w:r>
    </w:p>
    <w:p>
      <w:pPr>
        <w:shd w:val="clear" w:fill="FFFFFF"/>
        <w:spacing w:lineRule="atLeast" w:line="315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Инструменты по замерам результатов</w:t>
      </w:r>
      <w:r>
        <w:rPr>
          <w:rFonts w:ascii="Times New Roman" w:hAnsi="Times New Roman"/>
          <w:color w:val="000000"/>
          <w:sz w:val="24"/>
        </w:rPr>
        <w:t xml:space="preserve"> отражены в ЛНА, регламентирующих оценку достижения планируемых результатов.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Положение о Внутренней системе оценки качества образования;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Положение о системе оценивания;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- Положение о формах, периодичности, порядке текущего контроля успеваемости и промежуточной аттестации. ЛНА являются </w:t>
      </w:r>
      <w:r>
        <w:rPr>
          <w:rFonts w:ascii="Times New Roman" w:hAnsi="Times New Roman"/>
          <w:i w:val="1"/>
          <w:sz w:val="24"/>
        </w:rPr>
        <w:t>приложением к ООП НОО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Планируемые результаты освоения обучающимися с ЗПР АОП НОО дополняются </w:t>
      </w:r>
      <w:r>
        <w:rPr>
          <w:rFonts w:ascii="Times New Roman" w:hAnsi="Times New Roman"/>
          <w:b w:val="1"/>
          <w:sz w:val="24"/>
        </w:rPr>
        <w:t>результатами освоения программы коррекционной работы.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обратиться к учителю при затруднениях в учебном процессе;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написать при необходимости сообщение, правильно выбрать адресата (близкого человека), корректно и точно сформулировать возникшую проблему.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социально-бытовыми умениями, используемыми в повседневной жизни, проявляющееся: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включаться в разнообразные повседневные дела, принимать посильное участие;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ориентироваться в пространстве школы, ориентироваться в расписании занятий;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стремлении участвовать в подготовке и проведении праздников в школе, овладение навыками коммуникации и принятыми ритуалами социального взаимодействия, проявляющееся: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расширении знаний правил коммуникации;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расширении и обогащении опыта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корректно выразить отказ и недовольство, благодарность, сочувствие;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получать и уточнять информацию от собеседника;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освоении культурных форм выражения своих чувств.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расширении и накоплении знакомых и разнообразно освоенных мест за пределами дома и школы;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расширении представлений о целостной и подробной картине мира, упорядоченной в пространстве и времени, адекватных возрасту обучающегося;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накапливать личные впечатления, связанные с явлениями окружающего мира;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устанавливать взаимосвязь между природным порядком и ходом собственной жизни в семье и в школе;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развитии любознательности, наблюдательности, способности замечать новое, задавать вопросы;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развитии активности во взаимодействии с миром, понимании собственной результативности;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накоплении опыта освоения нового при помощи экскурсий и путешествий;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передать свои впечатления, соображения, умозаключения так, чтобы быть понятым другим человеком;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принимать и включать в свой личный опыт жизненный опыт других людей;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знании правил поведения и социальных ритуалов, умении их адекватно использовать в разных социальных ситуациях с людьми разного статуса, с близкими в семье; с педагогическими работниками и обучающимися в школе; со знакомыми и незнакомыми людьми;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проявлять инициативу, корректно устанавливать и ограничивать контакт;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>
      <w:pPr>
        <w:pStyle w:val="P1"/>
        <w:widowControl w:val="0"/>
        <w:numPr>
          <w:ilvl w:val="0"/>
          <w:numId w:val="1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умении применять формы выражения своих чувств соответственно ситуации социального контакта.</w:t>
      </w:r>
    </w:p>
    <w:p>
      <w:pPr>
        <w:widowControl w:val="0"/>
        <w:spacing w:lineRule="auto" w:line="240" w:after="150" w:beforeAutospacing="0" w:afterAutospacing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Результаты специальной поддержки</w:t>
      </w:r>
      <w:r>
        <w:rPr>
          <w:rFonts w:ascii="Times New Roman" w:hAnsi="Times New Roman"/>
          <w:sz w:val="24"/>
        </w:rPr>
        <w:t xml:space="preserve"> освоения АОП НОО должны отражать: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наблюдательности, умение замечать новое;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эффективными способами учебно-познавательной и предметно-практической деятельности;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активности и самостоятельности в разных видах предметно-практической деятельности;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сформированные в соответствии с требованиями к результатам освоения АОП НОО (вариант 7.2) предметные, метапредметные и личностные результаты;</w:t>
      </w:r>
    </w:p>
    <w:p>
      <w:pPr>
        <w:pStyle w:val="P1"/>
        <w:widowControl w:val="0"/>
        <w:numPr>
          <w:ilvl w:val="0"/>
          <w:numId w:val="2"/>
        </w:numPr>
        <w:spacing w:lineRule="auto" w:line="240" w:after="15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сформированные в соответствии </w:t>
      </w:r>
      <w:bookmarkStart w:id="16" w:name="_GoBack"/>
      <w:bookmarkEnd w:id="16"/>
      <w:r>
        <w:rPr>
          <w:rFonts w:ascii="Times New Roman" w:hAnsi="Times New Roman"/>
          <w:sz w:val="24"/>
        </w:rPr>
        <w:t>АОП НОО (вариант 7.2) УУД.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sectPr>
      <w:type w:val="nextPage"/>
      <w:pgSz w:w="16838" w:h="11906" w:code="9" w:orient="landscape"/>
      <w:pgMar w:left="1134" w:right="1134" w:top="284" w:bottom="851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461FA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71ED6B0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